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9" w:rsidRPr="00370E32" w:rsidRDefault="0069601B">
      <w:r w:rsidRPr="00370E32">
        <w:rPr>
          <w:noProof/>
          <w:lang w:eastAsia="en-GB"/>
        </w:rPr>
        <w:drawing>
          <wp:anchor distT="0" distB="0" distL="114300" distR="114300" simplePos="0" relativeHeight="251656192" behindDoc="1" locked="0" layoutInCell="1" allowOverlap="1" wp14:anchorId="4149E15C" wp14:editId="4A5757DE">
            <wp:simplePos x="0" y="0"/>
            <wp:positionH relativeFrom="column">
              <wp:posOffset>-828675</wp:posOffset>
            </wp:positionH>
            <wp:positionV relativeFrom="paragraph">
              <wp:posOffset>-828675</wp:posOffset>
            </wp:positionV>
            <wp:extent cx="7239000" cy="1476375"/>
            <wp:effectExtent l="0" t="0" r="0" b="9525"/>
            <wp:wrapNone/>
            <wp:docPr id="2" name="Picture 2" descr="2gether-NHS-Foundation-Trust_corporate-logo_top-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gether-NHS-Foundation-Trust_corporate-logo_top-de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635" cy="1476505"/>
                    </a:xfrm>
                    <a:prstGeom prst="rect">
                      <a:avLst/>
                    </a:prstGeom>
                    <a:noFill/>
                  </pic:spPr>
                </pic:pic>
              </a:graphicData>
            </a:graphic>
            <wp14:sizeRelH relativeFrom="page">
              <wp14:pctWidth>0</wp14:pctWidth>
            </wp14:sizeRelH>
            <wp14:sizeRelV relativeFrom="page">
              <wp14:pctHeight>0</wp14:pctHeight>
            </wp14:sizeRelV>
          </wp:anchor>
        </w:drawing>
      </w:r>
    </w:p>
    <w:p w:rsidR="00E840F9" w:rsidRPr="00370E32" w:rsidRDefault="00E840F9" w:rsidP="0000765F"/>
    <w:p w:rsidR="00A86233" w:rsidRPr="00A86233" w:rsidRDefault="00A86233" w:rsidP="00A86233">
      <w:pPr>
        <w:spacing w:after="0" w:line="240" w:lineRule="auto"/>
        <w:jc w:val="center"/>
        <w:rPr>
          <w:rFonts w:ascii="Arial" w:eastAsia="Times New Roman" w:hAnsi="Arial" w:cs="Arial"/>
          <w:b/>
          <w:sz w:val="24"/>
          <w:szCs w:val="24"/>
        </w:rPr>
      </w:pPr>
      <w:r w:rsidRPr="00A86233">
        <w:rPr>
          <w:rFonts w:ascii="Arial" w:eastAsia="Times New Roman" w:hAnsi="Arial" w:cs="Arial"/>
          <w:b/>
          <w:sz w:val="24"/>
          <w:szCs w:val="24"/>
          <w:vertAlign w:val="superscript"/>
        </w:rPr>
        <w:t>2</w:t>
      </w:r>
      <w:r w:rsidRPr="00A86233">
        <w:rPr>
          <w:rFonts w:ascii="Arial" w:eastAsia="Times New Roman" w:hAnsi="Arial" w:cs="Arial"/>
          <w:b/>
          <w:sz w:val="24"/>
          <w:szCs w:val="24"/>
        </w:rPr>
        <w:t>GETHER NHS FOUNDATION TRUST</w:t>
      </w:r>
    </w:p>
    <w:p w:rsidR="00A86233" w:rsidRPr="00A86233" w:rsidRDefault="00A86233" w:rsidP="00A86233">
      <w:pPr>
        <w:spacing w:after="0" w:line="240" w:lineRule="auto"/>
        <w:jc w:val="center"/>
        <w:rPr>
          <w:rFonts w:ascii="Arial" w:eastAsia="Times New Roman" w:hAnsi="Arial" w:cs="Arial"/>
          <w:b/>
          <w:bCs/>
          <w:sz w:val="24"/>
          <w:szCs w:val="24"/>
        </w:rPr>
      </w:pPr>
      <w:r w:rsidRPr="00A86233">
        <w:rPr>
          <w:rFonts w:ascii="Arial" w:eastAsia="Times New Roman" w:hAnsi="Arial" w:cs="Arial"/>
          <w:b/>
          <w:bCs/>
          <w:sz w:val="24"/>
          <w:szCs w:val="24"/>
        </w:rPr>
        <w:t xml:space="preserve">THE NOMINATIONS </w:t>
      </w:r>
      <w:smartTag w:uri="urn:schemas-microsoft-com:office:smarttags" w:element="stockticker">
        <w:r w:rsidRPr="00A86233">
          <w:rPr>
            <w:rFonts w:ascii="Arial" w:eastAsia="Times New Roman" w:hAnsi="Arial" w:cs="Arial"/>
            <w:b/>
            <w:bCs/>
            <w:sz w:val="24"/>
            <w:szCs w:val="24"/>
          </w:rPr>
          <w:t>AND</w:t>
        </w:r>
      </w:smartTag>
      <w:r w:rsidRPr="00A86233">
        <w:rPr>
          <w:rFonts w:ascii="Arial" w:eastAsia="Times New Roman" w:hAnsi="Arial" w:cs="Arial"/>
          <w:b/>
          <w:bCs/>
          <w:sz w:val="24"/>
          <w:szCs w:val="24"/>
        </w:rPr>
        <w:t xml:space="preserve"> REMUNERATION COMMITTEE </w:t>
      </w:r>
    </w:p>
    <w:p w:rsidR="00A86233" w:rsidRPr="00A86233" w:rsidRDefault="00A86233" w:rsidP="00A86233">
      <w:pPr>
        <w:spacing w:after="0" w:line="240" w:lineRule="auto"/>
        <w:jc w:val="center"/>
        <w:rPr>
          <w:rFonts w:ascii="Arial" w:eastAsia="Times New Roman" w:hAnsi="Arial" w:cs="Arial"/>
          <w:b/>
          <w:sz w:val="24"/>
          <w:szCs w:val="24"/>
        </w:rPr>
      </w:pPr>
      <w:r w:rsidRPr="00A86233">
        <w:rPr>
          <w:rFonts w:ascii="Arial" w:eastAsia="Times New Roman" w:hAnsi="Arial" w:cs="Arial"/>
          <w:b/>
          <w:sz w:val="24"/>
          <w:szCs w:val="24"/>
        </w:rPr>
        <w:t xml:space="preserve">THE COUNCIL OF GOVERNORS </w:t>
      </w:r>
    </w:p>
    <w:p w:rsidR="00A86233" w:rsidRPr="00A86233" w:rsidRDefault="00A86233" w:rsidP="00A86233">
      <w:pPr>
        <w:spacing w:after="0" w:line="240" w:lineRule="auto"/>
        <w:rPr>
          <w:rFonts w:ascii="Arial" w:eastAsia="Times New Roman" w:hAnsi="Arial" w:cs="Arial"/>
          <w:sz w:val="24"/>
          <w:szCs w:val="24"/>
        </w:rPr>
      </w:pPr>
    </w:p>
    <w:p w:rsidR="00A86233" w:rsidRPr="00A86233" w:rsidRDefault="00A86233" w:rsidP="00A86233">
      <w:pPr>
        <w:spacing w:after="0" w:line="240" w:lineRule="auto"/>
        <w:rPr>
          <w:rFonts w:ascii="Arial" w:eastAsia="Times New Roman" w:hAnsi="Arial" w:cs="Arial"/>
          <w:b/>
          <w:sz w:val="24"/>
          <w:szCs w:val="24"/>
        </w:rPr>
      </w:pPr>
      <w:r w:rsidRPr="00A86233">
        <w:rPr>
          <w:rFonts w:ascii="Arial" w:eastAsia="Times New Roman" w:hAnsi="Arial" w:cs="Arial"/>
          <w:b/>
          <w:sz w:val="24"/>
          <w:szCs w:val="24"/>
        </w:rPr>
        <w:t>1.</w:t>
      </w:r>
      <w:r w:rsidRPr="00A86233">
        <w:rPr>
          <w:rFonts w:ascii="Arial" w:eastAsia="Times New Roman" w:hAnsi="Arial" w:cs="Arial"/>
          <w:b/>
          <w:sz w:val="24"/>
          <w:szCs w:val="24"/>
        </w:rPr>
        <w:tab/>
        <w:t>CONSTITUTION</w:t>
      </w:r>
    </w:p>
    <w:p w:rsidR="00A86233" w:rsidRPr="00A86233" w:rsidRDefault="00A86233" w:rsidP="00A86233">
      <w:pPr>
        <w:spacing w:after="0" w:line="240" w:lineRule="auto"/>
        <w:rPr>
          <w:rFonts w:ascii="Arial" w:eastAsia="Times New Roman" w:hAnsi="Arial" w:cs="Arial"/>
          <w:b/>
          <w:sz w:val="24"/>
          <w:szCs w:val="24"/>
        </w:rPr>
      </w:pPr>
    </w:p>
    <w:p w:rsidR="00A86233" w:rsidRPr="00A86233" w:rsidRDefault="00A86233" w:rsidP="00A86233">
      <w:pPr>
        <w:spacing w:after="0" w:line="240" w:lineRule="auto"/>
        <w:ind w:left="720"/>
        <w:rPr>
          <w:rFonts w:ascii="Arial" w:eastAsia="Times New Roman" w:hAnsi="Arial" w:cs="Arial"/>
          <w:sz w:val="24"/>
          <w:szCs w:val="24"/>
        </w:rPr>
      </w:pPr>
      <w:r w:rsidRPr="00A86233">
        <w:rPr>
          <w:rFonts w:ascii="Arial" w:eastAsia="Times New Roman" w:hAnsi="Arial" w:cs="Arial"/>
          <w:sz w:val="24"/>
          <w:szCs w:val="24"/>
        </w:rPr>
        <w:t xml:space="preserve">The Council of Governors hereby resolves to establish a Committee of the Council to be known as the </w:t>
      </w:r>
      <w:r w:rsidRPr="00A86233">
        <w:rPr>
          <w:rFonts w:ascii="Arial" w:eastAsia="Times New Roman" w:hAnsi="Arial" w:cs="Arial"/>
          <w:bCs/>
          <w:sz w:val="24"/>
          <w:szCs w:val="24"/>
        </w:rPr>
        <w:t>Nominations and Remuneration Committee</w:t>
      </w:r>
      <w:r w:rsidRPr="00A86233">
        <w:rPr>
          <w:rFonts w:ascii="Arial" w:eastAsia="Times New Roman" w:hAnsi="Arial" w:cs="Arial"/>
          <w:sz w:val="24"/>
          <w:szCs w:val="24"/>
        </w:rPr>
        <w:t>.  The Committee has only those powers delegated by these terms of reference.</w:t>
      </w:r>
    </w:p>
    <w:p w:rsidR="00A86233" w:rsidRPr="00A86233" w:rsidRDefault="00A86233" w:rsidP="00A86233">
      <w:pPr>
        <w:spacing w:after="0" w:line="240" w:lineRule="auto"/>
        <w:rPr>
          <w:rFonts w:ascii="Arial" w:eastAsia="Times New Roman" w:hAnsi="Arial" w:cs="Arial"/>
          <w:b/>
          <w:bCs/>
          <w:sz w:val="24"/>
          <w:szCs w:val="24"/>
        </w:rPr>
      </w:pPr>
    </w:p>
    <w:p w:rsidR="00A86233" w:rsidRPr="00A86233" w:rsidRDefault="00A86233" w:rsidP="00A86233">
      <w:pPr>
        <w:spacing w:after="0" w:line="240" w:lineRule="auto"/>
        <w:rPr>
          <w:rFonts w:ascii="Arial" w:eastAsia="Times New Roman" w:hAnsi="Arial" w:cs="Arial"/>
          <w:b/>
          <w:bCs/>
          <w:sz w:val="24"/>
          <w:szCs w:val="24"/>
        </w:rPr>
      </w:pPr>
      <w:r w:rsidRPr="00A86233">
        <w:rPr>
          <w:rFonts w:ascii="Arial" w:eastAsia="Times New Roman" w:hAnsi="Arial" w:cs="Arial"/>
          <w:b/>
          <w:bCs/>
          <w:sz w:val="24"/>
          <w:szCs w:val="24"/>
        </w:rPr>
        <w:t>2.</w:t>
      </w:r>
      <w:r w:rsidRPr="00A86233">
        <w:rPr>
          <w:rFonts w:ascii="Arial" w:eastAsia="Times New Roman" w:hAnsi="Arial" w:cs="Arial"/>
          <w:b/>
          <w:bCs/>
          <w:sz w:val="24"/>
          <w:szCs w:val="24"/>
        </w:rPr>
        <w:tab/>
        <w:t>MEMBERSHIP</w:t>
      </w:r>
    </w:p>
    <w:p w:rsidR="00A86233" w:rsidRPr="00A86233" w:rsidRDefault="00A86233" w:rsidP="00A86233">
      <w:pPr>
        <w:spacing w:after="0" w:line="240" w:lineRule="auto"/>
        <w:rPr>
          <w:rFonts w:ascii="Arial" w:eastAsia="Times New Roman" w:hAnsi="Arial" w:cs="Arial"/>
          <w:b/>
          <w:bCs/>
          <w:sz w:val="24"/>
          <w:szCs w:val="24"/>
        </w:rPr>
      </w:pPr>
    </w:p>
    <w:p w:rsidR="00FF54D0" w:rsidRDefault="00A86233" w:rsidP="00A86233">
      <w:pPr>
        <w:spacing w:after="0" w:line="240" w:lineRule="auto"/>
        <w:ind w:left="720" w:hanging="720"/>
        <w:rPr>
          <w:rFonts w:ascii="Arial" w:eastAsia="Times New Roman" w:hAnsi="Arial" w:cs="Arial"/>
          <w:sz w:val="24"/>
          <w:szCs w:val="24"/>
        </w:rPr>
      </w:pPr>
      <w:r w:rsidRPr="00A86233">
        <w:rPr>
          <w:rFonts w:ascii="Arial" w:eastAsia="Times New Roman" w:hAnsi="Arial" w:cs="Arial"/>
          <w:sz w:val="24"/>
          <w:szCs w:val="24"/>
        </w:rPr>
        <w:t>2.1</w:t>
      </w:r>
      <w:r w:rsidRPr="00A86233">
        <w:rPr>
          <w:rFonts w:ascii="Arial" w:eastAsia="Times New Roman" w:hAnsi="Arial" w:cs="Arial"/>
          <w:sz w:val="24"/>
          <w:szCs w:val="24"/>
        </w:rPr>
        <w:tab/>
        <w:t>The Committee will comprise</w:t>
      </w:r>
      <w:r w:rsidR="00FF54D0">
        <w:rPr>
          <w:rFonts w:ascii="Arial" w:eastAsia="Times New Roman" w:hAnsi="Arial" w:cs="Arial"/>
          <w:sz w:val="24"/>
          <w:szCs w:val="24"/>
        </w:rPr>
        <w:t>:</w:t>
      </w:r>
    </w:p>
    <w:p w:rsidR="00FF54D0" w:rsidRPr="00623AD2" w:rsidRDefault="00A86233" w:rsidP="00623AD2">
      <w:pPr>
        <w:pStyle w:val="ListParagraph"/>
        <w:numPr>
          <w:ilvl w:val="0"/>
          <w:numId w:val="32"/>
        </w:numPr>
        <w:spacing w:after="0" w:line="240" w:lineRule="auto"/>
        <w:rPr>
          <w:rFonts w:ascii="Arial" w:eastAsia="Times New Roman" w:hAnsi="Arial" w:cs="Arial"/>
          <w:sz w:val="24"/>
          <w:szCs w:val="24"/>
        </w:rPr>
      </w:pPr>
      <w:r w:rsidRPr="00623AD2">
        <w:rPr>
          <w:rFonts w:ascii="Arial" w:eastAsia="Times New Roman" w:hAnsi="Arial" w:cs="Arial"/>
          <w:sz w:val="24"/>
          <w:szCs w:val="24"/>
        </w:rPr>
        <w:t xml:space="preserve">three named Governors, </w:t>
      </w:r>
    </w:p>
    <w:p w:rsidR="00D766C5" w:rsidRPr="00623AD2" w:rsidRDefault="00D766C5" w:rsidP="00D766C5">
      <w:pPr>
        <w:pStyle w:val="ListParagraph"/>
        <w:numPr>
          <w:ilvl w:val="0"/>
          <w:numId w:val="32"/>
        </w:numPr>
        <w:spacing w:after="0" w:line="240" w:lineRule="auto"/>
        <w:rPr>
          <w:rFonts w:ascii="Arial" w:eastAsia="Times New Roman" w:hAnsi="Arial" w:cs="Arial"/>
          <w:sz w:val="24"/>
          <w:szCs w:val="24"/>
        </w:rPr>
      </w:pPr>
      <w:r>
        <w:rPr>
          <w:rFonts w:ascii="Arial" w:eastAsia="Times New Roman" w:hAnsi="Arial" w:cs="Arial"/>
          <w:sz w:val="24"/>
          <w:szCs w:val="24"/>
        </w:rPr>
        <w:t>t</w:t>
      </w:r>
      <w:r w:rsidRPr="00623AD2">
        <w:rPr>
          <w:rFonts w:ascii="Arial" w:eastAsia="Times New Roman" w:hAnsi="Arial" w:cs="Arial"/>
          <w:sz w:val="24"/>
          <w:szCs w:val="24"/>
        </w:rPr>
        <w:t>he Lead Governor</w:t>
      </w:r>
      <w:r>
        <w:rPr>
          <w:rFonts w:ascii="Arial" w:eastAsia="Times New Roman" w:hAnsi="Arial" w:cs="Arial"/>
          <w:sz w:val="24"/>
          <w:szCs w:val="24"/>
        </w:rPr>
        <w:t>, who</w:t>
      </w:r>
      <w:r w:rsidRPr="00623AD2">
        <w:rPr>
          <w:rFonts w:ascii="Arial" w:eastAsia="Times New Roman" w:hAnsi="Arial" w:cs="Arial"/>
          <w:sz w:val="24"/>
          <w:szCs w:val="24"/>
        </w:rPr>
        <w:t xml:space="preserve"> will be an ex officio member of the Committee</w:t>
      </w:r>
    </w:p>
    <w:p w:rsidR="00FF54D0" w:rsidRPr="00623AD2" w:rsidRDefault="00FF54D0" w:rsidP="00623AD2">
      <w:pPr>
        <w:pStyle w:val="ListParagraph"/>
        <w:numPr>
          <w:ilvl w:val="0"/>
          <w:numId w:val="32"/>
        </w:numPr>
        <w:spacing w:after="0" w:line="240" w:lineRule="auto"/>
        <w:rPr>
          <w:rFonts w:ascii="Arial" w:eastAsia="Times New Roman" w:hAnsi="Arial" w:cs="Arial"/>
          <w:sz w:val="24"/>
          <w:szCs w:val="24"/>
        </w:rPr>
      </w:pPr>
      <w:r w:rsidRPr="00623AD2">
        <w:rPr>
          <w:rFonts w:ascii="Arial" w:eastAsia="Times New Roman" w:hAnsi="Arial" w:cs="Arial"/>
          <w:sz w:val="24"/>
          <w:szCs w:val="24"/>
        </w:rPr>
        <w:t>the Trust Chair</w:t>
      </w:r>
    </w:p>
    <w:p w:rsidR="00623AD2" w:rsidRDefault="00FF54D0" w:rsidP="00623AD2">
      <w:pPr>
        <w:pStyle w:val="ListParagraph"/>
        <w:numPr>
          <w:ilvl w:val="0"/>
          <w:numId w:val="32"/>
        </w:numPr>
        <w:spacing w:after="0" w:line="240" w:lineRule="auto"/>
        <w:rPr>
          <w:rFonts w:ascii="Arial" w:eastAsia="Times New Roman" w:hAnsi="Arial" w:cs="Arial"/>
          <w:sz w:val="24"/>
          <w:szCs w:val="24"/>
        </w:rPr>
      </w:pPr>
      <w:r w:rsidRPr="00623AD2">
        <w:rPr>
          <w:rFonts w:ascii="Arial" w:eastAsia="Times New Roman" w:hAnsi="Arial" w:cs="Arial"/>
          <w:sz w:val="24"/>
          <w:szCs w:val="24"/>
        </w:rPr>
        <w:t>the Trust Deputy Chair</w:t>
      </w:r>
    </w:p>
    <w:p w:rsidR="00FF54D0" w:rsidRDefault="00FF54D0" w:rsidP="00A86233">
      <w:pPr>
        <w:spacing w:after="0" w:line="240" w:lineRule="auto"/>
        <w:ind w:left="720" w:hanging="720"/>
        <w:rPr>
          <w:rFonts w:ascii="Arial" w:eastAsia="Times New Roman" w:hAnsi="Arial" w:cs="Arial"/>
          <w:sz w:val="24"/>
          <w:szCs w:val="24"/>
        </w:rPr>
      </w:pPr>
    </w:p>
    <w:p w:rsidR="00A86233" w:rsidRPr="00A86233" w:rsidRDefault="00623AD2" w:rsidP="00A86233">
      <w:pPr>
        <w:spacing w:after="0" w:line="240" w:lineRule="auto"/>
        <w:ind w:left="720" w:hanging="720"/>
        <w:rPr>
          <w:rFonts w:ascii="Times New Roman" w:eastAsia="Times New Roman" w:hAnsi="Times New Roman" w:cs="Arial"/>
          <w:sz w:val="24"/>
          <w:szCs w:val="24"/>
        </w:rPr>
      </w:pPr>
      <w:r>
        <w:rPr>
          <w:rFonts w:ascii="Arial" w:eastAsia="Times New Roman" w:hAnsi="Arial" w:cs="Arial"/>
          <w:sz w:val="24"/>
          <w:szCs w:val="24"/>
        </w:rPr>
        <w:t>2.2</w:t>
      </w:r>
      <w:r>
        <w:rPr>
          <w:rFonts w:ascii="Arial" w:eastAsia="Times New Roman" w:hAnsi="Arial" w:cs="Arial"/>
          <w:sz w:val="24"/>
          <w:szCs w:val="24"/>
        </w:rPr>
        <w:tab/>
      </w:r>
      <w:r w:rsidR="00A86233" w:rsidRPr="00A86233">
        <w:rPr>
          <w:rFonts w:ascii="Arial" w:eastAsia="Times New Roman" w:hAnsi="Arial" w:cs="Arial"/>
          <w:sz w:val="24"/>
          <w:szCs w:val="24"/>
        </w:rPr>
        <w:t>The Trust Chair will chair the Nominations and Remuneration Committee except when the Committee considers matters relating to the Trust Chair. In these circumstances,</w:t>
      </w:r>
      <w:r w:rsidR="00EB3980">
        <w:rPr>
          <w:rFonts w:ascii="Arial" w:eastAsia="Times New Roman" w:hAnsi="Arial" w:cs="Arial"/>
          <w:sz w:val="24"/>
          <w:szCs w:val="24"/>
        </w:rPr>
        <w:t xml:space="preserve"> or when the Trust Chair is unavailable</w:t>
      </w:r>
      <w:r w:rsidR="00A86233" w:rsidRPr="00A86233">
        <w:rPr>
          <w:rFonts w:ascii="Arial" w:eastAsia="Times New Roman" w:hAnsi="Arial" w:cs="Arial"/>
          <w:sz w:val="24"/>
          <w:szCs w:val="24"/>
        </w:rPr>
        <w:t xml:space="preserve"> </w:t>
      </w:r>
      <w:r w:rsidR="00FF54D0">
        <w:rPr>
          <w:rFonts w:ascii="Arial" w:eastAsia="Times New Roman" w:hAnsi="Arial" w:cs="Arial"/>
          <w:sz w:val="24"/>
          <w:szCs w:val="24"/>
        </w:rPr>
        <w:t>the Trust Deputy Chair</w:t>
      </w:r>
      <w:r w:rsidR="00A86233" w:rsidRPr="00A86233">
        <w:rPr>
          <w:rFonts w:ascii="Arial" w:eastAsia="Times New Roman" w:hAnsi="Arial" w:cs="Arial"/>
          <w:sz w:val="24"/>
          <w:szCs w:val="24"/>
        </w:rPr>
        <w:t xml:space="preserve"> will chair the Nominations and Remuneration Committee.  </w:t>
      </w:r>
    </w:p>
    <w:p w:rsidR="00A86233" w:rsidRPr="00A86233" w:rsidRDefault="00A86233" w:rsidP="00A86233">
      <w:pPr>
        <w:spacing w:after="0" w:line="240" w:lineRule="auto"/>
        <w:ind w:left="720" w:hanging="720"/>
        <w:rPr>
          <w:rFonts w:ascii="Arial" w:eastAsia="Times New Roman" w:hAnsi="Arial" w:cs="Arial"/>
          <w:sz w:val="24"/>
          <w:szCs w:val="24"/>
        </w:rPr>
      </w:pPr>
    </w:p>
    <w:p w:rsidR="00A86233" w:rsidRPr="00A86233" w:rsidRDefault="00A86233" w:rsidP="00A86233">
      <w:pPr>
        <w:spacing w:after="0" w:line="240" w:lineRule="auto"/>
        <w:ind w:left="720" w:hanging="720"/>
        <w:rPr>
          <w:rFonts w:ascii="Arial" w:eastAsia="Times New Roman" w:hAnsi="Arial" w:cs="Arial"/>
          <w:sz w:val="24"/>
          <w:szCs w:val="24"/>
        </w:rPr>
      </w:pPr>
      <w:r w:rsidRPr="00A86233">
        <w:rPr>
          <w:rFonts w:ascii="Arial" w:eastAsia="Times New Roman" w:hAnsi="Arial" w:cs="Arial"/>
          <w:sz w:val="24"/>
          <w:szCs w:val="24"/>
        </w:rPr>
        <w:t>2.</w:t>
      </w:r>
      <w:r w:rsidR="00623AD2">
        <w:rPr>
          <w:rFonts w:ascii="Arial" w:eastAsia="Times New Roman" w:hAnsi="Arial" w:cs="Arial"/>
          <w:sz w:val="24"/>
          <w:szCs w:val="24"/>
        </w:rPr>
        <w:t>3</w:t>
      </w:r>
      <w:r w:rsidRPr="00A86233">
        <w:rPr>
          <w:rFonts w:ascii="Arial" w:eastAsia="Times New Roman" w:hAnsi="Arial" w:cs="Arial"/>
          <w:sz w:val="24"/>
          <w:szCs w:val="24"/>
        </w:rPr>
        <w:tab/>
      </w:r>
      <w:r w:rsidR="00EB3980">
        <w:rPr>
          <w:rFonts w:ascii="Arial" w:eastAsia="Times New Roman" w:hAnsi="Arial" w:cs="Arial"/>
          <w:sz w:val="24"/>
          <w:szCs w:val="24"/>
        </w:rPr>
        <w:t>With the exception of the Lead Governor, Governor m</w:t>
      </w:r>
      <w:r w:rsidRPr="00A86233">
        <w:rPr>
          <w:rFonts w:ascii="Arial" w:eastAsia="Times New Roman" w:hAnsi="Arial" w:cs="Arial"/>
          <w:sz w:val="24"/>
          <w:szCs w:val="24"/>
        </w:rPr>
        <w:t xml:space="preserve">embers of the Committee will be elected by the Council of Governors for a period of </w:t>
      </w:r>
      <w:r w:rsidR="00EB3980">
        <w:rPr>
          <w:rFonts w:ascii="Arial" w:eastAsia="Times New Roman" w:hAnsi="Arial" w:cs="Arial"/>
          <w:sz w:val="24"/>
          <w:szCs w:val="24"/>
        </w:rPr>
        <w:t>1</w:t>
      </w:r>
      <w:r w:rsidR="00EB3980" w:rsidRPr="00A86233">
        <w:rPr>
          <w:rFonts w:ascii="Arial" w:eastAsia="Times New Roman" w:hAnsi="Arial" w:cs="Arial"/>
          <w:sz w:val="24"/>
          <w:szCs w:val="24"/>
        </w:rPr>
        <w:t xml:space="preserve"> </w:t>
      </w:r>
      <w:r w:rsidRPr="00A86233">
        <w:rPr>
          <w:rFonts w:ascii="Arial" w:eastAsia="Times New Roman" w:hAnsi="Arial" w:cs="Arial"/>
          <w:sz w:val="24"/>
          <w:szCs w:val="24"/>
        </w:rPr>
        <w:t>year. At the end of their initial term, members of the Committee may stand for re-election. Committee membership will be conditional upon continued membership of the Council of Governors.</w:t>
      </w:r>
    </w:p>
    <w:p w:rsidR="00A86233" w:rsidRPr="00A86233" w:rsidRDefault="00A86233" w:rsidP="00A86233">
      <w:pPr>
        <w:spacing w:after="0" w:line="240" w:lineRule="auto"/>
        <w:rPr>
          <w:rFonts w:ascii="Arial" w:eastAsia="Times New Roman" w:hAnsi="Arial" w:cs="Arial"/>
          <w:sz w:val="24"/>
          <w:szCs w:val="24"/>
        </w:rPr>
      </w:pPr>
    </w:p>
    <w:p w:rsidR="00A86233" w:rsidRPr="00A86233" w:rsidRDefault="00A86233" w:rsidP="00A86233">
      <w:pPr>
        <w:tabs>
          <w:tab w:val="num" w:pos="0"/>
        </w:tabs>
        <w:spacing w:after="0" w:line="240" w:lineRule="auto"/>
        <w:rPr>
          <w:rFonts w:ascii="Arial" w:eastAsia="Times New Roman" w:hAnsi="Arial" w:cs="Arial"/>
          <w:b/>
          <w:sz w:val="24"/>
          <w:szCs w:val="24"/>
        </w:rPr>
      </w:pPr>
      <w:r w:rsidRPr="00A86233">
        <w:rPr>
          <w:rFonts w:ascii="Arial" w:eastAsia="Times New Roman" w:hAnsi="Arial" w:cs="Arial"/>
          <w:b/>
          <w:sz w:val="24"/>
          <w:szCs w:val="24"/>
        </w:rPr>
        <w:t>3.</w:t>
      </w:r>
      <w:r w:rsidRPr="00A86233">
        <w:rPr>
          <w:rFonts w:ascii="Arial" w:eastAsia="Times New Roman" w:hAnsi="Arial" w:cs="Arial"/>
          <w:b/>
          <w:sz w:val="24"/>
          <w:szCs w:val="24"/>
        </w:rPr>
        <w:tab/>
        <w:t>IN ATTENDANCE</w:t>
      </w:r>
    </w:p>
    <w:p w:rsidR="00A86233" w:rsidRPr="00A86233" w:rsidRDefault="00A86233" w:rsidP="00A86233">
      <w:pPr>
        <w:tabs>
          <w:tab w:val="num" w:pos="720"/>
        </w:tabs>
        <w:spacing w:after="0" w:line="240" w:lineRule="auto"/>
        <w:ind w:left="720"/>
        <w:rPr>
          <w:rFonts w:ascii="Arial" w:eastAsia="Times New Roman" w:hAnsi="Arial" w:cs="Arial"/>
          <w:sz w:val="24"/>
          <w:szCs w:val="24"/>
        </w:rPr>
      </w:pPr>
    </w:p>
    <w:p w:rsidR="00A86233" w:rsidRPr="00A86233" w:rsidRDefault="00A86233" w:rsidP="00A86233">
      <w:pPr>
        <w:spacing w:after="0" w:line="240" w:lineRule="auto"/>
        <w:ind w:left="720" w:hanging="720"/>
        <w:rPr>
          <w:rFonts w:ascii="Arial" w:eastAsia="Times New Roman" w:hAnsi="Arial" w:cs="Arial"/>
          <w:sz w:val="24"/>
          <w:szCs w:val="24"/>
        </w:rPr>
      </w:pPr>
      <w:r w:rsidRPr="00A86233">
        <w:rPr>
          <w:rFonts w:ascii="Arial" w:eastAsia="Times New Roman" w:hAnsi="Arial" w:cs="Arial"/>
          <w:sz w:val="24"/>
          <w:szCs w:val="24"/>
        </w:rPr>
        <w:t>3.1</w:t>
      </w:r>
      <w:r w:rsidRPr="00A86233">
        <w:rPr>
          <w:rFonts w:ascii="Arial" w:eastAsia="Times New Roman" w:hAnsi="Arial" w:cs="Arial"/>
          <w:sz w:val="24"/>
          <w:szCs w:val="24"/>
        </w:rPr>
        <w:tab/>
      </w:r>
      <w:r w:rsidR="00623AD2">
        <w:rPr>
          <w:rFonts w:ascii="Arial" w:eastAsia="Times New Roman" w:hAnsi="Arial" w:cs="Arial"/>
          <w:sz w:val="24"/>
          <w:szCs w:val="24"/>
        </w:rPr>
        <w:t>If requested, t</w:t>
      </w:r>
      <w:r w:rsidRPr="00A86233">
        <w:rPr>
          <w:rFonts w:ascii="Arial" w:eastAsia="Times New Roman" w:hAnsi="Arial" w:cs="Arial"/>
          <w:sz w:val="24"/>
          <w:szCs w:val="24"/>
        </w:rPr>
        <w:t xml:space="preserve">he Chief Executive and Director of Organisational Development </w:t>
      </w:r>
      <w:r w:rsidR="00623AD2">
        <w:rPr>
          <w:rFonts w:ascii="Arial" w:eastAsia="Times New Roman" w:hAnsi="Arial" w:cs="Arial"/>
          <w:sz w:val="24"/>
          <w:szCs w:val="24"/>
        </w:rPr>
        <w:t>should be available to</w:t>
      </w:r>
      <w:r w:rsidRPr="00A86233">
        <w:rPr>
          <w:rFonts w:ascii="Arial" w:eastAsia="Times New Roman" w:hAnsi="Arial" w:cs="Arial"/>
          <w:sz w:val="24"/>
          <w:szCs w:val="24"/>
        </w:rPr>
        <w:t xml:space="preserve"> attend in an advisory capacity only. </w:t>
      </w:r>
    </w:p>
    <w:p w:rsidR="00A86233" w:rsidRPr="00A86233" w:rsidRDefault="00A86233" w:rsidP="00A86233">
      <w:pPr>
        <w:spacing w:after="0" w:line="240" w:lineRule="auto"/>
        <w:rPr>
          <w:rFonts w:ascii="Arial" w:eastAsia="Times New Roman" w:hAnsi="Arial" w:cs="Arial"/>
          <w:b/>
          <w:sz w:val="24"/>
          <w:szCs w:val="24"/>
        </w:rPr>
      </w:pPr>
    </w:p>
    <w:p w:rsidR="00A86233" w:rsidRPr="00A86233" w:rsidRDefault="00623AD2" w:rsidP="00A86233">
      <w:pPr>
        <w:spacing w:after="0" w:line="240" w:lineRule="auto"/>
        <w:rPr>
          <w:rFonts w:ascii="Arial" w:eastAsia="Times New Roman" w:hAnsi="Arial" w:cs="Arial"/>
          <w:sz w:val="24"/>
          <w:szCs w:val="24"/>
        </w:rPr>
      </w:pPr>
      <w:r>
        <w:rPr>
          <w:rFonts w:ascii="Arial" w:eastAsia="Times New Roman" w:hAnsi="Arial" w:cs="Arial"/>
          <w:b/>
          <w:bCs/>
          <w:sz w:val="24"/>
          <w:szCs w:val="24"/>
        </w:rPr>
        <w:t>4</w:t>
      </w:r>
      <w:r w:rsidR="00A86233" w:rsidRPr="00A86233">
        <w:rPr>
          <w:rFonts w:ascii="Arial" w:eastAsia="Times New Roman" w:hAnsi="Arial" w:cs="Arial"/>
          <w:b/>
          <w:bCs/>
          <w:sz w:val="24"/>
          <w:szCs w:val="24"/>
        </w:rPr>
        <w:t>.</w:t>
      </w:r>
      <w:r w:rsidR="00A86233" w:rsidRPr="00A86233">
        <w:rPr>
          <w:rFonts w:ascii="Arial" w:eastAsia="Times New Roman" w:hAnsi="Arial" w:cs="Arial"/>
          <w:b/>
          <w:bCs/>
          <w:sz w:val="24"/>
          <w:szCs w:val="24"/>
        </w:rPr>
        <w:tab/>
        <w:t>QUORUM</w:t>
      </w:r>
    </w:p>
    <w:p w:rsidR="00A86233" w:rsidRPr="00A86233" w:rsidRDefault="00A86233" w:rsidP="00A86233">
      <w:pPr>
        <w:spacing w:after="0" w:line="240" w:lineRule="auto"/>
        <w:rPr>
          <w:rFonts w:ascii="Arial" w:eastAsia="Times New Roman" w:hAnsi="Arial" w:cs="Arial"/>
          <w:sz w:val="24"/>
          <w:szCs w:val="24"/>
        </w:rPr>
      </w:pPr>
    </w:p>
    <w:p w:rsidR="00A86233" w:rsidRPr="00A86233" w:rsidRDefault="00623AD2"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00A86233" w:rsidRPr="00A86233">
        <w:rPr>
          <w:rFonts w:ascii="Arial" w:eastAsia="Times New Roman" w:hAnsi="Arial" w:cs="Arial"/>
          <w:sz w:val="24"/>
          <w:szCs w:val="24"/>
        </w:rPr>
        <w:t>.1</w:t>
      </w:r>
      <w:r w:rsidR="00A86233" w:rsidRPr="00A86233">
        <w:rPr>
          <w:rFonts w:ascii="Arial" w:eastAsia="Times New Roman" w:hAnsi="Arial" w:cs="Arial"/>
          <w:sz w:val="24"/>
          <w:szCs w:val="24"/>
        </w:rPr>
        <w:tab/>
        <w:t xml:space="preserve">No business shall be transacted at a meeting of the Committee unless </w:t>
      </w:r>
      <w:r w:rsidR="00EB3980">
        <w:rPr>
          <w:rFonts w:ascii="Arial" w:eastAsia="Times New Roman" w:hAnsi="Arial" w:cs="Arial"/>
          <w:sz w:val="24"/>
          <w:szCs w:val="24"/>
        </w:rPr>
        <w:t>at least two</w:t>
      </w:r>
      <w:r w:rsidR="00A86233" w:rsidRPr="00A86233">
        <w:rPr>
          <w:rFonts w:ascii="Arial" w:eastAsia="Times New Roman" w:hAnsi="Arial" w:cs="Arial"/>
          <w:sz w:val="24"/>
          <w:szCs w:val="24"/>
        </w:rPr>
        <w:t xml:space="preserve"> Governor</w:t>
      </w:r>
      <w:r w:rsidR="00EB3980">
        <w:rPr>
          <w:rFonts w:ascii="Arial" w:eastAsia="Times New Roman" w:hAnsi="Arial" w:cs="Arial"/>
          <w:sz w:val="24"/>
          <w:szCs w:val="24"/>
        </w:rPr>
        <w:t>s</w:t>
      </w:r>
      <w:r w:rsidR="00A86233" w:rsidRPr="00A86233">
        <w:rPr>
          <w:rFonts w:ascii="Arial" w:eastAsia="Times New Roman" w:hAnsi="Arial" w:cs="Arial"/>
          <w:sz w:val="24"/>
          <w:szCs w:val="24"/>
        </w:rPr>
        <w:t xml:space="preserve"> and</w:t>
      </w:r>
      <w:r w:rsidR="00EB3980">
        <w:rPr>
          <w:rFonts w:ascii="Arial" w:eastAsia="Times New Roman" w:hAnsi="Arial" w:cs="Arial"/>
          <w:sz w:val="24"/>
          <w:szCs w:val="24"/>
        </w:rPr>
        <w:t xml:space="preserve"> either the Trust Chair or the Trust Deputy Chair</w:t>
      </w:r>
      <w:r w:rsidR="00A86233" w:rsidRPr="00A86233">
        <w:rPr>
          <w:rFonts w:ascii="Arial" w:eastAsia="Times New Roman" w:hAnsi="Arial" w:cs="Arial"/>
          <w:sz w:val="24"/>
          <w:szCs w:val="24"/>
        </w:rPr>
        <w:t xml:space="preserve"> </w:t>
      </w:r>
      <w:proofErr w:type="gramStart"/>
      <w:r w:rsidR="00A86233" w:rsidRPr="00A86233">
        <w:rPr>
          <w:rFonts w:ascii="Arial" w:eastAsia="Times New Roman" w:hAnsi="Arial" w:cs="Arial"/>
          <w:sz w:val="24"/>
          <w:szCs w:val="24"/>
        </w:rPr>
        <w:t>are</w:t>
      </w:r>
      <w:proofErr w:type="gramEnd"/>
      <w:r w:rsidR="00A86233" w:rsidRPr="00A86233">
        <w:rPr>
          <w:rFonts w:ascii="Arial" w:eastAsia="Times New Roman" w:hAnsi="Arial" w:cs="Arial"/>
          <w:sz w:val="24"/>
          <w:szCs w:val="24"/>
        </w:rPr>
        <w:t xml:space="preserve"> present.</w:t>
      </w:r>
    </w:p>
    <w:p w:rsidR="00A86233" w:rsidRDefault="00A86233" w:rsidP="00A86233">
      <w:pPr>
        <w:spacing w:after="0" w:line="240" w:lineRule="auto"/>
        <w:ind w:left="1440"/>
        <w:rPr>
          <w:rFonts w:ascii="Arial" w:eastAsia="Times New Roman" w:hAnsi="Arial" w:cs="Arial"/>
          <w:sz w:val="24"/>
          <w:szCs w:val="24"/>
        </w:rPr>
      </w:pPr>
    </w:p>
    <w:p w:rsidR="00A86233" w:rsidRPr="00A86233" w:rsidRDefault="00623AD2" w:rsidP="00A86233">
      <w:pPr>
        <w:spacing w:after="0" w:line="240" w:lineRule="auto"/>
        <w:rPr>
          <w:rFonts w:ascii="Arial" w:eastAsia="Times New Roman" w:hAnsi="Arial" w:cs="Arial"/>
          <w:b/>
          <w:sz w:val="24"/>
          <w:szCs w:val="24"/>
        </w:rPr>
      </w:pPr>
      <w:r>
        <w:rPr>
          <w:rFonts w:ascii="Arial" w:eastAsia="Times New Roman" w:hAnsi="Arial" w:cs="Arial"/>
          <w:b/>
          <w:sz w:val="24"/>
          <w:szCs w:val="24"/>
        </w:rPr>
        <w:t>5</w:t>
      </w:r>
      <w:r w:rsidR="00A86233" w:rsidRPr="00A86233">
        <w:rPr>
          <w:rFonts w:ascii="Arial" w:eastAsia="Times New Roman" w:hAnsi="Arial" w:cs="Arial"/>
          <w:b/>
          <w:sz w:val="24"/>
          <w:szCs w:val="24"/>
        </w:rPr>
        <w:t>.</w:t>
      </w:r>
      <w:r w:rsidR="00A86233" w:rsidRPr="00A86233">
        <w:rPr>
          <w:rFonts w:ascii="Arial" w:eastAsia="Times New Roman" w:hAnsi="Arial" w:cs="Arial"/>
          <w:b/>
          <w:sz w:val="24"/>
          <w:szCs w:val="24"/>
        </w:rPr>
        <w:tab/>
        <w:t>FREQUENCY OF MEETINGS</w:t>
      </w:r>
    </w:p>
    <w:p w:rsidR="00A86233" w:rsidRPr="00A86233" w:rsidRDefault="00A86233" w:rsidP="00A86233">
      <w:pPr>
        <w:spacing w:after="0" w:line="240" w:lineRule="auto"/>
        <w:rPr>
          <w:rFonts w:ascii="Arial" w:eastAsia="Times New Roman" w:hAnsi="Arial" w:cs="Arial"/>
          <w:sz w:val="24"/>
          <w:szCs w:val="24"/>
        </w:rPr>
      </w:pPr>
    </w:p>
    <w:p w:rsidR="00A86233" w:rsidRPr="00A86233" w:rsidRDefault="00623AD2"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00A86233" w:rsidRPr="00A86233">
        <w:rPr>
          <w:rFonts w:ascii="Arial" w:eastAsia="Times New Roman" w:hAnsi="Arial" w:cs="Arial"/>
          <w:sz w:val="24"/>
          <w:szCs w:val="24"/>
        </w:rPr>
        <w:t>.1</w:t>
      </w:r>
      <w:r w:rsidR="00A86233" w:rsidRPr="00A86233">
        <w:rPr>
          <w:rFonts w:ascii="Arial" w:eastAsia="Times New Roman" w:hAnsi="Arial" w:cs="Arial"/>
          <w:sz w:val="24"/>
          <w:szCs w:val="24"/>
        </w:rPr>
        <w:tab/>
      </w:r>
      <w:r w:rsidR="005C6C32">
        <w:rPr>
          <w:rFonts w:ascii="Arial" w:eastAsia="Times New Roman" w:hAnsi="Arial" w:cs="Arial"/>
          <w:sz w:val="24"/>
          <w:szCs w:val="24"/>
        </w:rPr>
        <w:t xml:space="preserve">The Committee will </w:t>
      </w:r>
      <w:r w:rsidR="004B3F06">
        <w:rPr>
          <w:rFonts w:ascii="Arial" w:eastAsia="Times New Roman" w:hAnsi="Arial" w:cs="Arial"/>
          <w:sz w:val="24"/>
          <w:szCs w:val="24"/>
        </w:rPr>
        <w:t>convene</w:t>
      </w:r>
      <w:r w:rsidR="005C6C32">
        <w:rPr>
          <w:rFonts w:ascii="Arial" w:eastAsia="Times New Roman" w:hAnsi="Arial" w:cs="Arial"/>
          <w:sz w:val="24"/>
          <w:szCs w:val="24"/>
        </w:rPr>
        <w:t xml:space="preserve"> as </w:t>
      </w:r>
      <w:r w:rsidR="00810905">
        <w:rPr>
          <w:rFonts w:ascii="Arial" w:eastAsia="Times New Roman" w:hAnsi="Arial" w:cs="Arial"/>
          <w:sz w:val="24"/>
          <w:szCs w:val="24"/>
        </w:rPr>
        <w:t>often</w:t>
      </w:r>
      <w:r w:rsidR="005C6C32">
        <w:rPr>
          <w:rFonts w:ascii="Arial" w:eastAsia="Times New Roman" w:hAnsi="Arial" w:cs="Arial"/>
          <w:sz w:val="24"/>
          <w:szCs w:val="24"/>
        </w:rPr>
        <w:t xml:space="preserve"> as is neces</w:t>
      </w:r>
      <w:bookmarkStart w:id="0" w:name="_GoBack"/>
      <w:bookmarkEnd w:id="0"/>
      <w:r w:rsidR="005C6C32">
        <w:rPr>
          <w:rFonts w:ascii="Arial" w:eastAsia="Times New Roman" w:hAnsi="Arial" w:cs="Arial"/>
          <w:sz w:val="24"/>
          <w:szCs w:val="24"/>
        </w:rPr>
        <w:t xml:space="preserve">sary, but </w:t>
      </w:r>
      <w:r w:rsidR="00084DEF">
        <w:rPr>
          <w:rFonts w:ascii="Arial" w:eastAsia="Times New Roman" w:hAnsi="Arial" w:cs="Arial"/>
          <w:sz w:val="24"/>
          <w:szCs w:val="24"/>
        </w:rPr>
        <w:t>normally 6</w:t>
      </w:r>
      <w:r w:rsidR="00FB71CB">
        <w:rPr>
          <w:rFonts w:ascii="Arial" w:eastAsia="Times New Roman" w:hAnsi="Arial" w:cs="Arial"/>
          <w:sz w:val="24"/>
          <w:szCs w:val="24"/>
        </w:rPr>
        <w:t xml:space="preserve"> meetings will be scheduled each year.</w:t>
      </w:r>
      <w:r w:rsidR="005C6C32">
        <w:rPr>
          <w:rFonts w:ascii="Arial" w:eastAsia="Times New Roman" w:hAnsi="Arial" w:cs="Arial"/>
          <w:sz w:val="24"/>
          <w:szCs w:val="24"/>
        </w:rPr>
        <w:t xml:space="preserve"> </w:t>
      </w:r>
    </w:p>
    <w:p w:rsidR="00A86233" w:rsidRDefault="00A86233" w:rsidP="00A86233">
      <w:pPr>
        <w:spacing w:after="0" w:line="240" w:lineRule="auto"/>
        <w:rPr>
          <w:rFonts w:ascii="Arial" w:eastAsia="Times New Roman" w:hAnsi="Arial" w:cs="Arial"/>
          <w:sz w:val="24"/>
          <w:szCs w:val="24"/>
        </w:rPr>
      </w:pPr>
    </w:p>
    <w:p w:rsidR="00623AD2" w:rsidRPr="00A86233" w:rsidRDefault="00623AD2" w:rsidP="00A86233">
      <w:pPr>
        <w:spacing w:after="0" w:line="240" w:lineRule="auto"/>
        <w:rPr>
          <w:rFonts w:ascii="Arial" w:eastAsia="Times New Roman" w:hAnsi="Arial" w:cs="Arial"/>
          <w:sz w:val="24"/>
          <w:szCs w:val="24"/>
        </w:rPr>
      </w:pPr>
    </w:p>
    <w:p w:rsidR="00A86233" w:rsidRPr="00A86233" w:rsidRDefault="00623AD2" w:rsidP="00A86233">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6</w:t>
      </w:r>
      <w:r w:rsidR="00A86233" w:rsidRPr="00A86233">
        <w:rPr>
          <w:rFonts w:ascii="Arial" w:eastAsia="Times New Roman" w:hAnsi="Arial" w:cs="Arial"/>
          <w:b/>
          <w:sz w:val="24"/>
          <w:szCs w:val="24"/>
        </w:rPr>
        <w:t>.</w:t>
      </w:r>
      <w:r w:rsidR="00A86233" w:rsidRPr="00A86233">
        <w:rPr>
          <w:rFonts w:ascii="Arial" w:eastAsia="Times New Roman" w:hAnsi="Arial" w:cs="Arial"/>
          <w:b/>
          <w:sz w:val="24"/>
          <w:szCs w:val="24"/>
        </w:rPr>
        <w:tab/>
      </w:r>
      <w:r w:rsidR="00FB71CB">
        <w:rPr>
          <w:rFonts w:ascii="Arial" w:eastAsia="Times New Roman" w:hAnsi="Arial" w:cs="Arial"/>
          <w:b/>
          <w:sz w:val="24"/>
          <w:szCs w:val="24"/>
        </w:rPr>
        <w:t>PURPOSE</w:t>
      </w:r>
    </w:p>
    <w:p w:rsidR="00A86233" w:rsidRPr="00A86233" w:rsidRDefault="00A86233" w:rsidP="00A86233">
      <w:pPr>
        <w:spacing w:after="0" w:line="240" w:lineRule="auto"/>
        <w:rPr>
          <w:rFonts w:ascii="Arial" w:eastAsia="Times New Roman" w:hAnsi="Arial" w:cs="Arial"/>
          <w:b/>
          <w:sz w:val="24"/>
          <w:szCs w:val="24"/>
        </w:rPr>
      </w:pPr>
    </w:p>
    <w:p w:rsidR="00A86233" w:rsidRPr="00A86233" w:rsidRDefault="00623AD2"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6</w:t>
      </w:r>
      <w:r w:rsidR="00A86233" w:rsidRPr="00A86233">
        <w:rPr>
          <w:rFonts w:ascii="Arial" w:eastAsia="Times New Roman" w:hAnsi="Arial" w:cs="Arial"/>
          <w:sz w:val="24"/>
          <w:szCs w:val="24"/>
        </w:rPr>
        <w:t>.1</w:t>
      </w:r>
      <w:r w:rsidR="00A86233" w:rsidRPr="00A86233">
        <w:rPr>
          <w:rFonts w:ascii="Arial" w:eastAsia="Times New Roman" w:hAnsi="Arial" w:cs="Arial"/>
          <w:sz w:val="24"/>
          <w:szCs w:val="24"/>
        </w:rPr>
        <w:tab/>
        <w:t xml:space="preserve">The Committee is a committee of the Council of Governors and will advise the Council on the appointment, dismissal, remuneration and terms of service of the Chair and Non-Executive Directors of the Board.  </w:t>
      </w:r>
    </w:p>
    <w:p w:rsidR="00A86233" w:rsidRPr="00A86233" w:rsidRDefault="00A86233" w:rsidP="00A86233">
      <w:pPr>
        <w:tabs>
          <w:tab w:val="num" w:pos="720"/>
        </w:tabs>
        <w:spacing w:after="0" w:line="240" w:lineRule="auto"/>
        <w:ind w:left="720" w:hanging="720"/>
        <w:rPr>
          <w:rFonts w:ascii="Arial" w:eastAsia="Times New Roman" w:hAnsi="Arial" w:cs="Arial"/>
          <w:sz w:val="24"/>
          <w:szCs w:val="24"/>
        </w:rPr>
      </w:pPr>
    </w:p>
    <w:p w:rsidR="00A86233" w:rsidRDefault="00623AD2"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6</w:t>
      </w:r>
      <w:r w:rsidR="00A86233" w:rsidRPr="00A86233">
        <w:rPr>
          <w:rFonts w:ascii="Arial" w:eastAsia="Times New Roman" w:hAnsi="Arial" w:cs="Arial"/>
          <w:sz w:val="24"/>
          <w:szCs w:val="24"/>
        </w:rPr>
        <w:t>.2</w:t>
      </w:r>
      <w:r w:rsidR="00A86233" w:rsidRPr="00A86233">
        <w:rPr>
          <w:rFonts w:ascii="Arial" w:eastAsia="Times New Roman" w:hAnsi="Arial" w:cs="Arial"/>
          <w:sz w:val="24"/>
          <w:szCs w:val="24"/>
        </w:rPr>
        <w:tab/>
        <w:t>The Committee has delegated authority to manage and oversee the appointment and appraisal processes for the Chair and Non-Executive Directors on behalf of the Council.</w:t>
      </w:r>
    </w:p>
    <w:p w:rsidR="00FB71CB" w:rsidRDefault="00FB71CB" w:rsidP="00A86233">
      <w:pPr>
        <w:spacing w:after="0" w:line="240" w:lineRule="auto"/>
        <w:ind w:left="720" w:hanging="720"/>
        <w:rPr>
          <w:rFonts w:ascii="Arial" w:eastAsia="Times New Roman" w:hAnsi="Arial" w:cs="Arial"/>
          <w:sz w:val="24"/>
          <w:szCs w:val="24"/>
        </w:rPr>
      </w:pPr>
    </w:p>
    <w:p w:rsidR="00FB71CB" w:rsidRPr="00A86233" w:rsidRDefault="00623AD2"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6</w:t>
      </w:r>
      <w:r w:rsidR="00FB71CB">
        <w:rPr>
          <w:rFonts w:ascii="Arial" w:eastAsia="Times New Roman" w:hAnsi="Arial" w:cs="Arial"/>
          <w:sz w:val="24"/>
          <w:szCs w:val="24"/>
        </w:rPr>
        <w:t>.3</w:t>
      </w:r>
      <w:r w:rsidR="00FB71CB">
        <w:rPr>
          <w:rFonts w:ascii="Arial" w:eastAsia="Times New Roman" w:hAnsi="Arial" w:cs="Arial"/>
          <w:sz w:val="24"/>
          <w:szCs w:val="24"/>
        </w:rPr>
        <w:tab/>
        <w:t>The Committee will also act as a task and finish group of the Council of Governors in order to consider corporate governance matters affecting the Council</w:t>
      </w:r>
      <w:r w:rsidR="009C5A41">
        <w:rPr>
          <w:rFonts w:ascii="Arial" w:eastAsia="Times New Roman" w:hAnsi="Arial" w:cs="Arial"/>
          <w:sz w:val="24"/>
          <w:szCs w:val="24"/>
        </w:rPr>
        <w:t>.</w:t>
      </w:r>
    </w:p>
    <w:p w:rsidR="00A86233" w:rsidRPr="00A86233" w:rsidRDefault="00A86233" w:rsidP="00A86233">
      <w:pPr>
        <w:spacing w:after="0" w:line="240" w:lineRule="auto"/>
        <w:ind w:left="360"/>
        <w:rPr>
          <w:rFonts w:ascii="Arial" w:eastAsia="Times New Roman" w:hAnsi="Arial" w:cs="Arial"/>
          <w:sz w:val="24"/>
          <w:szCs w:val="24"/>
        </w:rPr>
      </w:pPr>
    </w:p>
    <w:p w:rsidR="00A86233" w:rsidRPr="00A86233" w:rsidRDefault="00623AD2" w:rsidP="00A86233">
      <w:pPr>
        <w:spacing w:after="0" w:line="240" w:lineRule="auto"/>
        <w:rPr>
          <w:rFonts w:ascii="Arial" w:eastAsia="Times New Roman" w:hAnsi="Arial" w:cs="Arial"/>
          <w:b/>
          <w:sz w:val="24"/>
          <w:szCs w:val="24"/>
        </w:rPr>
      </w:pPr>
      <w:r>
        <w:rPr>
          <w:rFonts w:ascii="Arial" w:eastAsia="Times New Roman" w:hAnsi="Arial" w:cs="Arial"/>
          <w:b/>
          <w:sz w:val="24"/>
          <w:szCs w:val="24"/>
        </w:rPr>
        <w:t>7</w:t>
      </w:r>
      <w:r w:rsidR="00A86233" w:rsidRPr="00A86233">
        <w:rPr>
          <w:rFonts w:ascii="Arial" w:eastAsia="Times New Roman" w:hAnsi="Arial" w:cs="Arial"/>
          <w:b/>
          <w:sz w:val="24"/>
          <w:szCs w:val="24"/>
        </w:rPr>
        <w:t>.</w:t>
      </w:r>
      <w:r w:rsidR="00A86233" w:rsidRPr="00A86233">
        <w:rPr>
          <w:rFonts w:ascii="Arial" w:eastAsia="Times New Roman" w:hAnsi="Arial" w:cs="Arial"/>
          <w:b/>
          <w:sz w:val="24"/>
          <w:szCs w:val="24"/>
        </w:rPr>
        <w:tab/>
      </w:r>
      <w:r w:rsidR="00FB71CB">
        <w:rPr>
          <w:rFonts w:ascii="Arial" w:eastAsia="Times New Roman" w:hAnsi="Arial" w:cs="Arial"/>
          <w:b/>
          <w:sz w:val="24"/>
          <w:szCs w:val="24"/>
        </w:rPr>
        <w:t>DUTIES</w:t>
      </w:r>
    </w:p>
    <w:p w:rsidR="00A86233" w:rsidRPr="00A86233" w:rsidRDefault="00A86233" w:rsidP="00A86233">
      <w:pPr>
        <w:spacing w:after="0" w:line="240" w:lineRule="auto"/>
        <w:ind w:left="720" w:hanging="792"/>
        <w:rPr>
          <w:rFonts w:ascii="Arial" w:eastAsia="Times New Roman" w:hAnsi="Arial" w:cs="Arial"/>
          <w:sz w:val="24"/>
          <w:szCs w:val="24"/>
        </w:rPr>
      </w:pPr>
    </w:p>
    <w:p w:rsidR="00A86233" w:rsidRPr="005B434E" w:rsidRDefault="00A86233" w:rsidP="005B434E">
      <w:pPr>
        <w:spacing w:after="0" w:line="240" w:lineRule="auto"/>
        <w:rPr>
          <w:rFonts w:ascii="Arial" w:eastAsia="Times New Roman" w:hAnsi="Arial" w:cs="Arial"/>
          <w:sz w:val="24"/>
          <w:szCs w:val="24"/>
        </w:rPr>
      </w:pPr>
      <w:r w:rsidRPr="005B434E">
        <w:rPr>
          <w:rFonts w:ascii="Arial" w:eastAsia="Times New Roman" w:hAnsi="Arial" w:cs="Arial"/>
          <w:sz w:val="24"/>
          <w:szCs w:val="24"/>
        </w:rPr>
        <w:t>The Nominations and Remuneration Committee shall:</w:t>
      </w:r>
    </w:p>
    <w:p w:rsidR="00A86233" w:rsidRPr="00A86233" w:rsidRDefault="00A86233" w:rsidP="00A86233">
      <w:pPr>
        <w:tabs>
          <w:tab w:val="num" w:pos="720"/>
        </w:tabs>
        <w:spacing w:after="0" w:line="240" w:lineRule="auto"/>
        <w:ind w:left="720"/>
        <w:rPr>
          <w:rFonts w:ascii="Arial" w:eastAsia="Times New Roman" w:hAnsi="Arial" w:cs="Arial"/>
          <w:sz w:val="24"/>
          <w:szCs w:val="24"/>
        </w:rPr>
      </w:pPr>
    </w:p>
    <w:p w:rsidR="00FB71CB"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7.1</w:t>
      </w:r>
      <w:r>
        <w:rPr>
          <w:rFonts w:ascii="Arial" w:eastAsia="Times New Roman" w:hAnsi="Arial" w:cs="Arial"/>
          <w:sz w:val="24"/>
          <w:szCs w:val="24"/>
        </w:rPr>
        <w:tab/>
      </w:r>
      <w:r w:rsidR="00A86233" w:rsidRPr="00A86233">
        <w:rPr>
          <w:rFonts w:ascii="Arial" w:eastAsia="Times New Roman" w:hAnsi="Arial" w:cs="Arial"/>
          <w:sz w:val="24"/>
          <w:szCs w:val="24"/>
        </w:rPr>
        <w:t>Oversee the appointment and reappointment processes for the Trust Chair</w:t>
      </w:r>
      <w:r w:rsidR="00FB71CB">
        <w:rPr>
          <w:rFonts w:ascii="Arial" w:eastAsia="Times New Roman" w:hAnsi="Arial" w:cs="Arial"/>
          <w:sz w:val="24"/>
          <w:szCs w:val="24"/>
        </w:rPr>
        <w:t>, Deputy Trust Chair</w:t>
      </w:r>
      <w:r w:rsidR="00A86233" w:rsidRPr="00A86233">
        <w:rPr>
          <w:rFonts w:ascii="Arial" w:eastAsia="Times New Roman" w:hAnsi="Arial" w:cs="Arial"/>
          <w:sz w:val="24"/>
          <w:szCs w:val="24"/>
        </w:rPr>
        <w:t xml:space="preserve"> and other Non-Executive Directors. </w:t>
      </w:r>
    </w:p>
    <w:p w:rsidR="005B434E" w:rsidRDefault="005B434E" w:rsidP="005B434E">
      <w:pPr>
        <w:tabs>
          <w:tab w:val="num" w:pos="1440"/>
        </w:tabs>
        <w:spacing w:after="0" w:line="240" w:lineRule="auto"/>
        <w:ind w:left="1080"/>
        <w:rPr>
          <w:rFonts w:ascii="Arial" w:eastAsia="Times New Roman" w:hAnsi="Arial" w:cs="Arial"/>
          <w:sz w:val="24"/>
          <w:szCs w:val="24"/>
        </w:rPr>
      </w:pPr>
    </w:p>
    <w:p w:rsidR="00A86233" w:rsidRPr="00A86233"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7.2</w:t>
      </w:r>
      <w:r>
        <w:rPr>
          <w:rFonts w:ascii="Arial" w:eastAsia="Times New Roman" w:hAnsi="Arial" w:cs="Arial"/>
          <w:sz w:val="24"/>
          <w:szCs w:val="24"/>
        </w:rPr>
        <w:tab/>
      </w:r>
      <w:r w:rsidR="00A86233" w:rsidRPr="00A86233">
        <w:rPr>
          <w:rFonts w:ascii="Arial" w:eastAsia="Times New Roman" w:hAnsi="Arial" w:cs="Arial"/>
          <w:sz w:val="24"/>
          <w:szCs w:val="24"/>
        </w:rPr>
        <w:t xml:space="preserve">In seeking a suitable replacement for the Trust Chair or a Non-Executive Director, and having sought and </w:t>
      </w:r>
      <w:r>
        <w:rPr>
          <w:rFonts w:ascii="Arial" w:eastAsia="Times New Roman" w:hAnsi="Arial" w:cs="Arial"/>
          <w:sz w:val="24"/>
          <w:szCs w:val="24"/>
        </w:rPr>
        <w:t xml:space="preserve">had </w:t>
      </w:r>
      <w:r w:rsidR="00A86233" w:rsidRPr="00A86233">
        <w:rPr>
          <w:rFonts w:ascii="Arial" w:eastAsia="Times New Roman" w:hAnsi="Arial" w:cs="Arial"/>
          <w:sz w:val="24"/>
          <w:szCs w:val="24"/>
        </w:rPr>
        <w:t>regard to the views of the Board of Directors the Nominations and Remuneration Committee shall:</w:t>
      </w:r>
    </w:p>
    <w:p w:rsidR="00A86233" w:rsidRPr="00A86233" w:rsidRDefault="00A86233" w:rsidP="00264DBA">
      <w:pPr>
        <w:spacing w:after="0" w:line="240" w:lineRule="auto"/>
        <w:ind w:left="1080"/>
        <w:rPr>
          <w:rFonts w:ascii="Arial" w:eastAsia="Times New Roman" w:hAnsi="Arial" w:cs="Arial"/>
          <w:sz w:val="24"/>
          <w:szCs w:val="24"/>
        </w:rPr>
      </w:pPr>
    </w:p>
    <w:p w:rsidR="00A86233" w:rsidRPr="00DA0271" w:rsidRDefault="00A86233" w:rsidP="00DA0271">
      <w:pPr>
        <w:pStyle w:val="ListParagraph"/>
        <w:numPr>
          <w:ilvl w:val="0"/>
          <w:numId w:val="37"/>
        </w:numPr>
        <w:spacing w:after="0" w:line="240" w:lineRule="auto"/>
        <w:rPr>
          <w:rFonts w:ascii="Arial" w:eastAsia="Times New Roman" w:hAnsi="Arial" w:cs="Arial"/>
          <w:sz w:val="24"/>
          <w:szCs w:val="24"/>
        </w:rPr>
      </w:pPr>
      <w:proofErr w:type="gramStart"/>
      <w:r w:rsidRPr="00DA0271">
        <w:rPr>
          <w:rFonts w:ascii="Arial" w:eastAsia="Times New Roman" w:hAnsi="Arial" w:cs="Arial"/>
          <w:sz w:val="24"/>
          <w:szCs w:val="24"/>
        </w:rPr>
        <w:t>agree</w:t>
      </w:r>
      <w:proofErr w:type="gramEnd"/>
      <w:r w:rsidRPr="00DA0271">
        <w:rPr>
          <w:rFonts w:ascii="Arial" w:eastAsia="Times New Roman" w:hAnsi="Arial" w:cs="Arial"/>
          <w:sz w:val="24"/>
          <w:szCs w:val="24"/>
        </w:rPr>
        <w:t xml:space="preserve"> a person specification that describes the role and responsibilities of the Trust Chair or Non-Executive Director of the Trust and any particular skills, qualifications or experience that it would be essential or desirable for the Trust Chair or Non-Executive Director to possess</w:t>
      </w:r>
      <w:r w:rsidR="002338A1" w:rsidRPr="00DA0271">
        <w:rPr>
          <w:rFonts w:ascii="Arial" w:eastAsia="Times New Roman" w:hAnsi="Arial" w:cs="Arial"/>
          <w:sz w:val="24"/>
          <w:szCs w:val="24"/>
        </w:rPr>
        <w:t>.</w:t>
      </w:r>
      <w:r w:rsidR="00DA0271">
        <w:rPr>
          <w:rFonts w:ascii="Arial" w:eastAsia="Times New Roman" w:hAnsi="Arial" w:cs="Arial"/>
          <w:sz w:val="24"/>
          <w:szCs w:val="24"/>
        </w:rPr>
        <w:t xml:space="preserve"> </w:t>
      </w:r>
    </w:p>
    <w:p w:rsidR="00A86233" w:rsidRPr="00A86233" w:rsidRDefault="00A86233" w:rsidP="00264DBA">
      <w:pPr>
        <w:spacing w:after="0" w:line="240" w:lineRule="auto"/>
        <w:ind w:left="1080"/>
        <w:rPr>
          <w:rFonts w:ascii="Arial" w:eastAsia="Times New Roman" w:hAnsi="Arial" w:cs="Arial"/>
          <w:sz w:val="24"/>
          <w:szCs w:val="24"/>
        </w:rPr>
      </w:pPr>
    </w:p>
    <w:p w:rsidR="00A86233" w:rsidRPr="00A86233" w:rsidRDefault="00A86233" w:rsidP="005B434E">
      <w:pPr>
        <w:spacing w:after="0" w:line="240" w:lineRule="auto"/>
        <w:ind w:left="1440" w:hanging="360"/>
        <w:rPr>
          <w:rFonts w:ascii="Arial" w:eastAsia="Times New Roman" w:hAnsi="Arial" w:cs="Arial"/>
          <w:sz w:val="24"/>
          <w:szCs w:val="24"/>
        </w:rPr>
      </w:pPr>
      <w:r w:rsidRPr="00A86233">
        <w:rPr>
          <w:rFonts w:ascii="Arial" w:eastAsia="Times New Roman" w:hAnsi="Arial" w:cs="Arial"/>
          <w:sz w:val="24"/>
          <w:szCs w:val="24"/>
        </w:rPr>
        <w:t xml:space="preserve">b) </w:t>
      </w:r>
      <w:r w:rsidRPr="00A86233">
        <w:rPr>
          <w:rFonts w:ascii="Arial" w:eastAsia="Times New Roman" w:hAnsi="Arial" w:cs="Arial"/>
          <w:sz w:val="24"/>
          <w:szCs w:val="24"/>
        </w:rPr>
        <w:tab/>
      </w:r>
      <w:proofErr w:type="gramStart"/>
      <w:r w:rsidRPr="00A86233">
        <w:rPr>
          <w:rFonts w:ascii="Arial" w:eastAsia="Times New Roman" w:hAnsi="Arial" w:cs="Arial"/>
          <w:sz w:val="24"/>
          <w:szCs w:val="24"/>
        </w:rPr>
        <w:t>receive</w:t>
      </w:r>
      <w:proofErr w:type="gramEnd"/>
      <w:r w:rsidRPr="00A86233">
        <w:rPr>
          <w:rFonts w:ascii="Arial" w:eastAsia="Times New Roman" w:hAnsi="Arial" w:cs="Arial"/>
          <w:sz w:val="24"/>
          <w:szCs w:val="24"/>
        </w:rPr>
        <w:t xml:space="preserve"> assurance that the recruitment process will seek candidates by open advertisement and</w:t>
      </w:r>
      <w:r w:rsidR="00DA0271">
        <w:rPr>
          <w:rFonts w:ascii="Arial" w:eastAsia="Times New Roman" w:hAnsi="Arial" w:cs="Arial"/>
          <w:sz w:val="24"/>
          <w:szCs w:val="24"/>
        </w:rPr>
        <w:t>/or</w:t>
      </w:r>
      <w:r w:rsidRPr="00A86233">
        <w:rPr>
          <w:rFonts w:ascii="Arial" w:eastAsia="Times New Roman" w:hAnsi="Arial" w:cs="Arial"/>
          <w:sz w:val="24"/>
          <w:szCs w:val="24"/>
        </w:rPr>
        <w:t xml:space="preserve"> other such means as are considered appropriate</w:t>
      </w:r>
      <w:r w:rsidR="002338A1">
        <w:rPr>
          <w:rFonts w:ascii="Arial" w:eastAsia="Times New Roman" w:hAnsi="Arial" w:cs="Arial"/>
          <w:sz w:val="24"/>
          <w:szCs w:val="24"/>
        </w:rPr>
        <w:t>.</w:t>
      </w:r>
    </w:p>
    <w:p w:rsidR="00A86233" w:rsidRPr="00A86233" w:rsidRDefault="00A86233" w:rsidP="00264DBA">
      <w:pPr>
        <w:spacing w:after="0" w:line="240" w:lineRule="auto"/>
        <w:ind w:left="1080"/>
        <w:rPr>
          <w:rFonts w:ascii="Arial" w:eastAsia="Times New Roman" w:hAnsi="Arial" w:cs="Arial"/>
          <w:sz w:val="24"/>
          <w:szCs w:val="24"/>
        </w:rPr>
      </w:pPr>
      <w:r w:rsidRPr="00A86233">
        <w:rPr>
          <w:rFonts w:ascii="Arial" w:eastAsia="Times New Roman" w:hAnsi="Arial" w:cs="Arial"/>
          <w:sz w:val="24"/>
          <w:szCs w:val="24"/>
        </w:rPr>
        <w:t xml:space="preserve"> </w:t>
      </w:r>
    </w:p>
    <w:p w:rsidR="00A86233" w:rsidRPr="00A86233" w:rsidRDefault="00A86233" w:rsidP="005B434E">
      <w:pPr>
        <w:spacing w:after="0" w:line="240" w:lineRule="auto"/>
        <w:ind w:left="1440" w:hanging="360"/>
        <w:rPr>
          <w:rFonts w:ascii="Arial" w:eastAsia="Times New Roman" w:hAnsi="Arial" w:cs="Arial"/>
          <w:sz w:val="24"/>
          <w:szCs w:val="24"/>
        </w:rPr>
      </w:pPr>
      <w:r w:rsidRPr="00A86233">
        <w:rPr>
          <w:rFonts w:ascii="Arial" w:eastAsia="Times New Roman" w:hAnsi="Arial" w:cs="Arial"/>
          <w:sz w:val="24"/>
          <w:szCs w:val="24"/>
        </w:rPr>
        <w:t xml:space="preserve">c) </w:t>
      </w:r>
      <w:r w:rsidR="005B434E">
        <w:rPr>
          <w:rFonts w:ascii="Arial" w:eastAsia="Times New Roman" w:hAnsi="Arial" w:cs="Arial"/>
          <w:sz w:val="24"/>
          <w:szCs w:val="24"/>
        </w:rPr>
        <w:tab/>
      </w:r>
      <w:proofErr w:type="gramStart"/>
      <w:r w:rsidRPr="00A86233">
        <w:rPr>
          <w:rFonts w:ascii="Arial" w:eastAsia="Times New Roman" w:hAnsi="Arial" w:cs="Arial"/>
          <w:sz w:val="24"/>
          <w:szCs w:val="24"/>
        </w:rPr>
        <w:t>approve</w:t>
      </w:r>
      <w:proofErr w:type="gramEnd"/>
      <w:r w:rsidRPr="00A86233">
        <w:rPr>
          <w:rFonts w:ascii="Arial" w:eastAsia="Times New Roman" w:hAnsi="Arial" w:cs="Arial"/>
          <w:sz w:val="24"/>
          <w:szCs w:val="24"/>
        </w:rPr>
        <w:t xml:space="preserve"> the arrangements to interview candidates</w:t>
      </w:r>
      <w:r w:rsidR="002338A1">
        <w:rPr>
          <w:rFonts w:ascii="Arial" w:eastAsia="Times New Roman" w:hAnsi="Arial" w:cs="Arial"/>
          <w:sz w:val="24"/>
          <w:szCs w:val="24"/>
        </w:rPr>
        <w:t>.</w:t>
      </w:r>
      <w:r w:rsidRPr="00A86233">
        <w:rPr>
          <w:rFonts w:ascii="Arial" w:eastAsia="Times New Roman" w:hAnsi="Arial" w:cs="Arial"/>
          <w:sz w:val="24"/>
          <w:szCs w:val="24"/>
        </w:rPr>
        <w:t xml:space="preserve"> </w:t>
      </w:r>
      <w:r w:rsidR="00FB71CB">
        <w:rPr>
          <w:rFonts w:ascii="Arial" w:eastAsia="Times New Roman" w:hAnsi="Arial" w:cs="Arial"/>
          <w:sz w:val="24"/>
          <w:szCs w:val="24"/>
        </w:rPr>
        <w:t xml:space="preserve">Interview panels must include at least one </w:t>
      </w:r>
      <w:r w:rsidR="00DA0271">
        <w:rPr>
          <w:rFonts w:ascii="Arial" w:eastAsia="Times New Roman" w:hAnsi="Arial" w:cs="Arial"/>
          <w:sz w:val="24"/>
          <w:szCs w:val="24"/>
        </w:rPr>
        <w:t xml:space="preserve">Governor </w:t>
      </w:r>
      <w:proofErr w:type="gramStart"/>
      <w:r w:rsidR="00FB71CB">
        <w:rPr>
          <w:rFonts w:ascii="Arial" w:eastAsia="Times New Roman" w:hAnsi="Arial" w:cs="Arial"/>
          <w:sz w:val="24"/>
          <w:szCs w:val="24"/>
        </w:rPr>
        <w:t>representative</w:t>
      </w:r>
      <w:proofErr w:type="gramEnd"/>
      <w:r w:rsidR="00FB71CB">
        <w:rPr>
          <w:rFonts w:ascii="Arial" w:eastAsia="Times New Roman" w:hAnsi="Arial" w:cs="Arial"/>
          <w:sz w:val="24"/>
          <w:szCs w:val="24"/>
        </w:rPr>
        <w:t xml:space="preserve"> from the Nominations and Remunerations Committee. When interviewing for the post of Trust Chair, the Committee may invite an external advisor to sit on the interview panel</w:t>
      </w:r>
    </w:p>
    <w:p w:rsidR="00A86233" w:rsidRPr="00A86233" w:rsidRDefault="00A86233" w:rsidP="00264DBA">
      <w:pPr>
        <w:spacing w:after="0" w:line="240" w:lineRule="auto"/>
        <w:ind w:left="1080"/>
        <w:rPr>
          <w:rFonts w:ascii="Arial" w:eastAsia="Times New Roman" w:hAnsi="Arial" w:cs="Arial"/>
          <w:sz w:val="24"/>
          <w:szCs w:val="24"/>
        </w:rPr>
      </w:pPr>
    </w:p>
    <w:p w:rsidR="00A86233" w:rsidRPr="00A86233" w:rsidRDefault="00A86233" w:rsidP="005B434E">
      <w:pPr>
        <w:spacing w:after="0" w:line="240" w:lineRule="auto"/>
        <w:ind w:left="1440" w:hanging="360"/>
        <w:rPr>
          <w:rFonts w:ascii="Arial" w:eastAsia="Times New Roman" w:hAnsi="Arial" w:cs="Arial"/>
          <w:sz w:val="24"/>
          <w:szCs w:val="24"/>
        </w:rPr>
      </w:pPr>
      <w:r w:rsidRPr="00A86233">
        <w:rPr>
          <w:rFonts w:ascii="Arial" w:eastAsia="Times New Roman" w:hAnsi="Arial" w:cs="Arial"/>
          <w:sz w:val="24"/>
          <w:szCs w:val="24"/>
        </w:rPr>
        <w:t xml:space="preserve">d) </w:t>
      </w:r>
      <w:r w:rsidRPr="00A86233">
        <w:rPr>
          <w:rFonts w:ascii="Arial" w:eastAsia="Times New Roman" w:hAnsi="Arial" w:cs="Arial"/>
          <w:sz w:val="24"/>
          <w:szCs w:val="24"/>
        </w:rPr>
        <w:tab/>
      </w:r>
      <w:proofErr w:type="gramStart"/>
      <w:r w:rsidRPr="00A86233">
        <w:rPr>
          <w:rFonts w:ascii="Arial" w:eastAsia="Times New Roman" w:hAnsi="Arial" w:cs="Arial"/>
          <w:sz w:val="24"/>
          <w:szCs w:val="24"/>
        </w:rPr>
        <w:t>having</w:t>
      </w:r>
      <w:proofErr w:type="gramEnd"/>
      <w:r w:rsidRPr="00A86233">
        <w:rPr>
          <w:rFonts w:ascii="Arial" w:eastAsia="Times New Roman" w:hAnsi="Arial" w:cs="Arial"/>
          <w:sz w:val="24"/>
          <w:szCs w:val="24"/>
        </w:rPr>
        <w:t xml:space="preserve"> regard to the person specification, make recommendations to the Council of Governors about appointment and remuneration. </w:t>
      </w:r>
    </w:p>
    <w:p w:rsidR="00A86233" w:rsidRPr="00A86233" w:rsidRDefault="00A86233" w:rsidP="00264DBA">
      <w:pPr>
        <w:spacing w:after="0" w:line="240" w:lineRule="auto"/>
        <w:ind w:left="1080"/>
        <w:rPr>
          <w:rFonts w:ascii="Arial" w:eastAsia="Times New Roman" w:hAnsi="Arial" w:cs="Arial"/>
          <w:sz w:val="24"/>
          <w:szCs w:val="24"/>
        </w:rPr>
      </w:pPr>
    </w:p>
    <w:p w:rsidR="00A86233" w:rsidRPr="00A86233"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7.3</w:t>
      </w:r>
      <w:r>
        <w:rPr>
          <w:rFonts w:ascii="Arial" w:eastAsia="Times New Roman" w:hAnsi="Arial" w:cs="Arial"/>
          <w:sz w:val="24"/>
          <w:szCs w:val="24"/>
        </w:rPr>
        <w:tab/>
      </w:r>
      <w:r w:rsidR="00A86233" w:rsidRPr="00A86233">
        <w:rPr>
          <w:rFonts w:ascii="Arial" w:eastAsia="Times New Roman" w:hAnsi="Arial" w:cs="Arial"/>
          <w:sz w:val="24"/>
          <w:szCs w:val="24"/>
        </w:rPr>
        <w:t>Agree a process for appraisal of the Non-Executive Directors, receive an annual summary report from the Trust Chair, and make recommendations to the Council</w:t>
      </w:r>
    </w:p>
    <w:p w:rsidR="00A86233" w:rsidRPr="00A86233" w:rsidRDefault="00A86233" w:rsidP="00A86233">
      <w:pPr>
        <w:tabs>
          <w:tab w:val="num" w:pos="720"/>
          <w:tab w:val="num" w:pos="1920"/>
        </w:tabs>
        <w:spacing w:after="0" w:line="240" w:lineRule="auto"/>
        <w:ind w:left="360" w:hanging="720"/>
        <w:rPr>
          <w:rFonts w:ascii="Arial" w:eastAsia="Times New Roman" w:hAnsi="Arial" w:cs="Arial"/>
          <w:sz w:val="24"/>
          <w:szCs w:val="24"/>
        </w:rPr>
      </w:pPr>
    </w:p>
    <w:p w:rsidR="00A86233" w:rsidRPr="00A86233"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7.4</w:t>
      </w:r>
      <w:r>
        <w:rPr>
          <w:rFonts w:ascii="Arial" w:eastAsia="Times New Roman" w:hAnsi="Arial" w:cs="Arial"/>
          <w:sz w:val="24"/>
          <w:szCs w:val="24"/>
        </w:rPr>
        <w:tab/>
      </w:r>
      <w:r w:rsidR="00A86233" w:rsidRPr="00A86233">
        <w:rPr>
          <w:rFonts w:ascii="Arial" w:eastAsia="Times New Roman" w:hAnsi="Arial" w:cs="Arial"/>
          <w:sz w:val="24"/>
          <w:szCs w:val="24"/>
        </w:rPr>
        <w:t>Agree a process for the appraisal of the Trust Chair with the Senior Independent Director, receive an annual summary report and make recommendations to the Council</w:t>
      </w:r>
    </w:p>
    <w:p w:rsidR="00A86233" w:rsidRPr="00A86233" w:rsidRDefault="00A86233" w:rsidP="00A86233">
      <w:pPr>
        <w:tabs>
          <w:tab w:val="num" w:pos="720"/>
        </w:tabs>
        <w:spacing w:after="0" w:line="240" w:lineRule="auto"/>
        <w:ind w:left="360"/>
        <w:rPr>
          <w:rFonts w:ascii="Arial" w:eastAsia="Times New Roman" w:hAnsi="Arial" w:cs="Arial"/>
          <w:sz w:val="24"/>
          <w:szCs w:val="24"/>
        </w:rPr>
      </w:pPr>
    </w:p>
    <w:p w:rsidR="00A86233" w:rsidRPr="00A86233"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7.5</w:t>
      </w:r>
      <w:r>
        <w:rPr>
          <w:rFonts w:ascii="Arial" w:eastAsia="Times New Roman" w:hAnsi="Arial" w:cs="Arial"/>
          <w:sz w:val="24"/>
          <w:szCs w:val="24"/>
        </w:rPr>
        <w:tab/>
      </w:r>
      <w:r w:rsidR="00A86233" w:rsidRPr="00A86233">
        <w:rPr>
          <w:rFonts w:ascii="Arial" w:eastAsia="Times New Roman" w:hAnsi="Arial" w:cs="Arial"/>
          <w:sz w:val="24"/>
          <w:szCs w:val="24"/>
        </w:rPr>
        <w:t>Review the remuneration and terms of service for the Chair and Non-Executive Directors at least annually and make recommendations to the Council.</w:t>
      </w:r>
    </w:p>
    <w:p w:rsidR="00A86233" w:rsidRPr="00A86233" w:rsidRDefault="00A86233" w:rsidP="005B434E">
      <w:pPr>
        <w:spacing w:after="0" w:line="240" w:lineRule="auto"/>
        <w:ind w:left="720" w:hanging="720"/>
        <w:rPr>
          <w:rFonts w:ascii="Arial" w:eastAsia="Times New Roman" w:hAnsi="Arial" w:cs="Arial"/>
          <w:sz w:val="24"/>
          <w:szCs w:val="24"/>
        </w:rPr>
      </w:pPr>
    </w:p>
    <w:p w:rsidR="00A86233" w:rsidRPr="005B434E"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7.6</w:t>
      </w:r>
      <w:r>
        <w:rPr>
          <w:rFonts w:ascii="Arial" w:eastAsia="Times New Roman" w:hAnsi="Arial" w:cs="Arial"/>
          <w:sz w:val="24"/>
          <w:szCs w:val="24"/>
        </w:rPr>
        <w:tab/>
      </w:r>
      <w:r w:rsidR="00A86233" w:rsidRPr="005B434E">
        <w:rPr>
          <w:rFonts w:ascii="Arial" w:eastAsia="Times New Roman" w:hAnsi="Arial" w:cs="Arial"/>
          <w:sz w:val="24"/>
          <w:szCs w:val="24"/>
        </w:rPr>
        <w:t xml:space="preserve">Investigate the grounds for any </w:t>
      </w:r>
      <w:r w:rsidR="002338A1" w:rsidRPr="005B434E">
        <w:rPr>
          <w:rFonts w:ascii="Arial" w:eastAsia="Times New Roman" w:hAnsi="Arial" w:cs="Arial"/>
          <w:sz w:val="24"/>
          <w:szCs w:val="24"/>
        </w:rPr>
        <w:t xml:space="preserve">Council of Governors </w:t>
      </w:r>
      <w:r w:rsidR="00A86233" w:rsidRPr="005B434E">
        <w:rPr>
          <w:rFonts w:ascii="Arial" w:eastAsia="Times New Roman" w:hAnsi="Arial" w:cs="Arial"/>
          <w:sz w:val="24"/>
          <w:szCs w:val="24"/>
        </w:rPr>
        <w:t>resolution to remove a Non-Executive Director or the Chair, having first taken account of advice from the Chief Executive, and prepare a report with recommendations for the Council of Governors.</w:t>
      </w:r>
    </w:p>
    <w:p w:rsidR="005B434E" w:rsidRDefault="005B434E" w:rsidP="005B434E">
      <w:pPr>
        <w:spacing w:after="0" w:line="240" w:lineRule="auto"/>
        <w:ind w:left="720" w:hanging="720"/>
        <w:rPr>
          <w:rFonts w:ascii="Arial" w:eastAsia="Times New Roman" w:hAnsi="Arial" w:cs="Arial"/>
          <w:sz w:val="24"/>
          <w:szCs w:val="24"/>
        </w:rPr>
      </w:pPr>
    </w:p>
    <w:p w:rsidR="009C5A41" w:rsidRPr="005B434E" w:rsidRDefault="005B434E" w:rsidP="005B434E">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7.7</w:t>
      </w:r>
      <w:r>
        <w:rPr>
          <w:rFonts w:ascii="Arial" w:eastAsia="Times New Roman" w:hAnsi="Arial" w:cs="Arial"/>
          <w:sz w:val="24"/>
          <w:szCs w:val="24"/>
        </w:rPr>
        <w:tab/>
      </w:r>
      <w:r w:rsidR="009C5A41" w:rsidRPr="005B434E">
        <w:rPr>
          <w:rFonts w:ascii="Arial" w:eastAsia="Times New Roman" w:hAnsi="Arial" w:cs="Arial"/>
          <w:sz w:val="24"/>
          <w:szCs w:val="24"/>
        </w:rPr>
        <w:t>Operate as a task and finish group on behalf of the Council of Governors to consider relevant corporate governance issues referred to the Committee by the Council. Such issues may include consideration of proposed constitutional changes, revisions to codes of conduct, etc.</w:t>
      </w:r>
    </w:p>
    <w:p w:rsidR="00A86233" w:rsidRPr="00A86233" w:rsidRDefault="00A86233" w:rsidP="00A86233">
      <w:pPr>
        <w:spacing w:after="0" w:line="240" w:lineRule="auto"/>
        <w:rPr>
          <w:rFonts w:ascii="Arial" w:eastAsia="Times New Roman" w:hAnsi="Arial" w:cs="Arial"/>
          <w:color w:val="0000FF"/>
          <w:sz w:val="24"/>
          <w:szCs w:val="24"/>
        </w:rPr>
      </w:pPr>
    </w:p>
    <w:p w:rsidR="00A86233" w:rsidRPr="00A86233" w:rsidRDefault="005B434E" w:rsidP="00A86233">
      <w:pPr>
        <w:spacing w:after="0" w:line="240" w:lineRule="auto"/>
        <w:rPr>
          <w:rFonts w:ascii="Arial" w:eastAsia="Times New Roman" w:hAnsi="Arial" w:cs="Arial"/>
          <w:sz w:val="24"/>
          <w:szCs w:val="24"/>
        </w:rPr>
      </w:pPr>
      <w:r>
        <w:rPr>
          <w:rFonts w:ascii="Arial" w:eastAsia="Times New Roman" w:hAnsi="Arial" w:cs="Arial"/>
          <w:b/>
          <w:sz w:val="24"/>
          <w:szCs w:val="24"/>
        </w:rPr>
        <w:t>8</w:t>
      </w:r>
      <w:r w:rsidR="00A86233" w:rsidRPr="00A86233">
        <w:rPr>
          <w:rFonts w:ascii="Arial" w:eastAsia="Times New Roman" w:hAnsi="Arial" w:cs="Arial"/>
          <w:b/>
          <w:sz w:val="24"/>
          <w:szCs w:val="24"/>
        </w:rPr>
        <w:t>.</w:t>
      </w:r>
      <w:r w:rsidR="00A86233" w:rsidRPr="00A86233">
        <w:rPr>
          <w:rFonts w:ascii="Arial" w:eastAsia="Times New Roman" w:hAnsi="Arial" w:cs="Arial"/>
          <w:b/>
          <w:sz w:val="24"/>
          <w:szCs w:val="24"/>
        </w:rPr>
        <w:tab/>
        <w:t>CONFIDENTIALITY</w:t>
      </w:r>
    </w:p>
    <w:p w:rsidR="00A86233" w:rsidRPr="00A86233" w:rsidRDefault="00A86233" w:rsidP="00A86233">
      <w:pPr>
        <w:spacing w:after="0" w:line="240" w:lineRule="auto"/>
        <w:ind w:left="360"/>
        <w:rPr>
          <w:rFonts w:ascii="Arial" w:eastAsia="Times New Roman" w:hAnsi="Arial" w:cs="Arial"/>
          <w:sz w:val="24"/>
          <w:szCs w:val="24"/>
        </w:rPr>
      </w:pPr>
    </w:p>
    <w:p w:rsidR="00A86233" w:rsidRPr="00A86233" w:rsidRDefault="005B434E"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8</w:t>
      </w:r>
      <w:r w:rsidR="00A86233" w:rsidRPr="00A86233">
        <w:rPr>
          <w:rFonts w:ascii="Arial" w:eastAsia="Times New Roman" w:hAnsi="Arial" w:cs="Arial"/>
          <w:sz w:val="24"/>
          <w:szCs w:val="24"/>
        </w:rPr>
        <w:t>.1</w:t>
      </w:r>
      <w:r w:rsidR="00A86233" w:rsidRPr="00A86233">
        <w:rPr>
          <w:rFonts w:ascii="Arial" w:eastAsia="Times New Roman" w:hAnsi="Arial" w:cs="Arial"/>
          <w:sz w:val="24"/>
          <w:szCs w:val="24"/>
        </w:rPr>
        <w:tab/>
        <w:t>A member of the Committee must not disclose any matter brought before the Committee until the Committee has either reported to the Council of Governors or otherwise concluded the matter.</w:t>
      </w:r>
    </w:p>
    <w:p w:rsidR="00A86233" w:rsidRPr="00A86233" w:rsidRDefault="00A86233" w:rsidP="00A86233">
      <w:pPr>
        <w:tabs>
          <w:tab w:val="num" w:pos="720"/>
        </w:tabs>
        <w:spacing w:after="0" w:line="240" w:lineRule="auto"/>
        <w:ind w:left="720" w:hanging="720"/>
        <w:rPr>
          <w:rFonts w:ascii="Arial" w:eastAsia="Times New Roman" w:hAnsi="Arial" w:cs="Arial"/>
          <w:sz w:val="24"/>
          <w:szCs w:val="24"/>
        </w:rPr>
      </w:pPr>
    </w:p>
    <w:p w:rsidR="00A86233" w:rsidRPr="00A86233" w:rsidRDefault="005B434E" w:rsidP="00A8623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8</w:t>
      </w:r>
      <w:r w:rsidR="00A86233" w:rsidRPr="00A86233">
        <w:rPr>
          <w:rFonts w:ascii="Arial" w:eastAsia="Times New Roman" w:hAnsi="Arial" w:cs="Arial"/>
          <w:sz w:val="24"/>
          <w:szCs w:val="24"/>
        </w:rPr>
        <w:t>.2</w:t>
      </w:r>
      <w:r w:rsidR="00A86233" w:rsidRPr="00A86233">
        <w:rPr>
          <w:rFonts w:ascii="Arial" w:eastAsia="Times New Roman" w:hAnsi="Arial" w:cs="Arial"/>
          <w:sz w:val="24"/>
          <w:szCs w:val="24"/>
        </w:rPr>
        <w:tab/>
        <w:t>A member of the Committee must not disclose any matter, whether concluded or not, that the Council of Governors or the Committee has determined is confidential or would otherwise breach a reasonable expectation of confidentiality.</w:t>
      </w:r>
    </w:p>
    <w:p w:rsidR="00A86233" w:rsidRPr="00A86233" w:rsidRDefault="00A86233" w:rsidP="00A86233">
      <w:pPr>
        <w:spacing w:after="0" w:line="240" w:lineRule="auto"/>
        <w:rPr>
          <w:rFonts w:ascii="Times New Roman" w:eastAsia="Times New Roman" w:hAnsi="Times New Roman"/>
          <w:sz w:val="24"/>
          <w:szCs w:val="24"/>
        </w:rPr>
      </w:pPr>
    </w:p>
    <w:p w:rsidR="00A86233" w:rsidRPr="00A86233" w:rsidRDefault="005B434E" w:rsidP="00A8623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r w:rsidR="00A86233" w:rsidRPr="00A86233">
        <w:rPr>
          <w:rFonts w:ascii="Arial" w:eastAsia="Times New Roman" w:hAnsi="Arial" w:cs="Arial"/>
          <w:b/>
          <w:sz w:val="24"/>
          <w:szCs w:val="24"/>
          <w:lang w:eastAsia="en-GB"/>
        </w:rPr>
        <w:t>.</w:t>
      </w:r>
      <w:r w:rsidR="00A86233" w:rsidRPr="00A86233">
        <w:rPr>
          <w:rFonts w:ascii="Arial" w:eastAsia="Times New Roman" w:hAnsi="Arial" w:cs="Arial"/>
          <w:b/>
          <w:sz w:val="24"/>
          <w:szCs w:val="24"/>
          <w:lang w:eastAsia="en-GB"/>
        </w:rPr>
        <w:tab/>
        <w:t>REPORTING</w:t>
      </w:r>
    </w:p>
    <w:p w:rsidR="00A86233" w:rsidRPr="00A86233" w:rsidRDefault="00A86233" w:rsidP="00A86233">
      <w:pPr>
        <w:spacing w:after="0" w:line="240" w:lineRule="auto"/>
        <w:rPr>
          <w:rFonts w:ascii="Arial" w:eastAsia="Times New Roman" w:hAnsi="Arial" w:cs="Arial"/>
          <w:sz w:val="24"/>
          <w:szCs w:val="24"/>
          <w:lang w:eastAsia="en-GB"/>
        </w:rPr>
      </w:pPr>
    </w:p>
    <w:p w:rsidR="00A86233" w:rsidRPr="00A86233" w:rsidRDefault="005B434E" w:rsidP="00A86233">
      <w:pPr>
        <w:spacing w:after="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9</w:t>
      </w:r>
      <w:r w:rsidR="00A86233" w:rsidRPr="00A86233">
        <w:rPr>
          <w:rFonts w:ascii="Arial" w:eastAsia="Times New Roman" w:hAnsi="Arial" w:cs="Arial"/>
          <w:sz w:val="24"/>
          <w:szCs w:val="24"/>
          <w:lang w:eastAsia="en-GB"/>
        </w:rPr>
        <w:t>.1</w:t>
      </w:r>
      <w:r w:rsidR="00A86233" w:rsidRPr="00A86233">
        <w:rPr>
          <w:rFonts w:ascii="Arial" w:eastAsia="Times New Roman" w:hAnsi="Arial" w:cs="Arial"/>
          <w:sz w:val="24"/>
          <w:szCs w:val="24"/>
          <w:lang w:eastAsia="en-GB"/>
        </w:rPr>
        <w:tab/>
        <w:t xml:space="preserve">The minutes of the Committee meetings shall be formally recorded. The Chair of the Committee will submit a short report of each meeting to the next Council meeting for information or decision, as appropriate.  </w:t>
      </w:r>
    </w:p>
    <w:p w:rsidR="00A86233" w:rsidRPr="00A86233" w:rsidRDefault="00A86233" w:rsidP="00A86233">
      <w:pPr>
        <w:spacing w:after="0" w:line="240" w:lineRule="auto"/>
        <w:rPr>
          <w:rFonts w:ascii="Times New Roman" w:eastAsia="Times New Roman" w:hAnsi="Times New Roman"/>
          <w:sz w:val="24"/>
          <w:szCs w:val="24"/>
        </w:rPr>
      </w:pPr>
    </w:p>
    <w:p w:rsidR="00A86233" w:rsidRPr="00A86233" w:rsidRDefault="00A86233" w:rsidP="00A86233">
      <w:pPr>
        <w:spacing w:after="0" w:line="240" w:lineRule="auto"/>
        <w:jc w:val="both"/>
        <w:rPr>
          <w:rFonts w:ascii="Arial" w:eastAsia="Times New Roman" w:hAnsi="Arial" w:cs="Arial"/>
          <w:b/>
          <w:sz w:val="24"/>
          <w:szCs w:val="24"/>
          <w:lang w:eastAsia="en-GB"/>
        </w:rPr>
      </w:pPr>
      <w:r w:rsidRPr="00A86233">
        <w:rPr>
          <w:rFonts w:ascii="Arial" w:eastAsia="Times New Roman" w:hAnsi="Arial" w:cs="Arial"/>
          <w:b/>
          <w:sz w:val="24"/>
          <w:szCs w:val="24"/>
          <w:lang w:eastAsia="en-GB"/>
        </w:rPr>
        <w:t>1</w:t>
      </w:r>
      <w:r w:rsidR="005B434E">
        <w:rPr>
          <w:rFonts w:ascii="Arial" w:eastAsia="Times New Roman" w:hAnsi="Arial" w:cs="Arial"/>
          <w:b/>
          <w:sz w:val="24"/>
          <w:szCs w:val="24"/>
          <w:lang w:eastAsia="en-GB"/>
        </w:rPr>
        <w:t>0</w:t>
      </w:r>
      <w:r w:rsidRPr="00A86233">
        <w:rPr>
          <w:rFonts w:ascii="Arial" w:eastAsia="Times New Roman" w:hAnsi="Arial" w:cs="Arial"/>
          <w:b/>
          <w:sz w:val="24"/>
          <w:szCs w:val="24"/>
          <w:lang w:eastAsia="en-GB"/>
        </w:rPr>
        <w:t>.</w:t>
      </w:r>
      <w:r w:rsidRPr="00A86233">
        <w:rPr>
          <w:rFonts w:ascii="Arial" w:eastAsia="Times New Roman" w:hAnsi="Arial" w:cs="Arial"/>
          <w:b/>
          <w:sz w:val="24"/>
          <w:szCs w:val="24"/>
          <w:lang w:eastAsia="en-GB"/>
        </w:rPr>
        <w:tab/>
        <w:t>OTHER MATTERS</w:t>
      </w:r>
    </w:p>
    <w:p w:rsidR="00A86233" w:rsidRPr="00A86233" w:rsidRDefault="00A86233" w:rsidP="00A86233">
      <w:pPr>
        <w:spacing w:after="0" w:line="240" w:lineRule="auto"/>
        <w:jc w:val="both"/>
        <w:rPr>
          <w:rFonts w:ascii="Arial" w:eastAsia="Times New Roman" w:hAnsi="Arial" w:cs="Arial"/>
          <w:sz w:val="24"/>
          <w:szCs w:val="24"/>
          <w:lang w:eastAsia="en-GB"/>
        </w:rPr>
      </w:pPr>
    </w:p>
    <w:p w:rsidR="00A86233" w:rsidRPr="00A86233" w:rsidRDefault="00A86233" w:rsidP="00A86233">
      <w:pPr>
        <w:spacing w:after="0" w:line="240" w:lineRule="auto"/>
        <w:ind w:left="720" w:hanging="720"/>
        <w:rPr>
          <w:rFonts w:ascii="Arial" w:eastAsia="Times New Roman" w:hAnsi="Arial" w:cs="Arial"/>
          <w:sz w:val="24"/>
          <w:szCs w:val="24"/>
          <w:lang w:eastAsia="en-GB"/>
        </w:rPr>
      </w:pPr>
      <w:r w:rsidRPr="00A86233">
        <w:rPr>
          <w:rFonts w:ascii="Arial" w:eastAsia="Times New Roman" w:hAnsi="Arial" w:cs="Arial"/>
          <w:sz w:val="24"/>
          <w:szCs w:val="24"/>
          <w:lang w:eastAsia="en-GB"/>
        </w:rPr>
        <w:t>1</w:t>
      </w:r>
      <w:r w:rsidR="005B434E">
        <w:rPr>
          <w:rFonts w:ascii="Arial" w:eastAsia="Times New Roman" w:hAnsi="Arial" w:cs="Arial"/>
          <w:sz w:val="24"/>
          <w:szCs w:val="24"/>
          <w:lang w:eastAsia="en-GB"/>
        </w:rPr>
        <w:t>0</w:t>
      </w:r>
      <w:r w:rsidRPr="00A86233">
        <w:rPr>
          <w:rFonts w:ascii="Arial" w:eastAsia="Times New Roman" w:hAnsi="Arial" w:cs="Arial"/>
          <w:sz w:val="24"/>
          <w:szCs w:val="24"/>
          <w:lang w:eastAsia="en-GB"/>
        </w:rPr>
        <w:t>.1</w:t>
      </w:r>
      <w:r w:rsidRPr="00A86233">
        <w:rPr>
          <w:rFonts w:ascii="Arial" w:eastAsia="Times New Roman" w:hAnsi="Arial" w:cs="Arial"/>
          <w:sz w:val="24"/>
          <w:szCs w:val="24"/>
          <w:lang w:eastAsia="en-GB"/>
        </w:rPr>
        <w:tab/>
        <w:t>The Trust Secretariat will provide administrative support to the Committee, including:</w:t>
      </w:r>
    </w:p>
    <w:p w:rsidR="00A86233" w:rsidRPr="00A86233" w:rsidRDefault="00A86233" w:rsidP="00A86233">
      <w:pPr>
        <w:spacing w:after="0" w:line="240" w:lineRule="auto"/>
        <w:jc w:val="both"/>
        <w:rPr>
          <w:rFonts w:ascii="Arial" w:eastAsia="Times New Roman" w:hAnsi="Arial" w:cs="Arial"/>
          <w:sz w:val="24"/>
          <w:szCs w:val="24"/>
          <w:lang w:eastAsia="en-GB"/>
        </w:rPr>
      </w:pPr>
    </w:p>
    <w:p w:rsidR="00A86233" w:rsidRPr="00A86233" w:rsidRDefault="00A86233" w:rsidP="00A86233">
      <w:pPr>
        <w:numPr>
          <w:ilvl w:val="0"/>
          <w:numId w:val="30"/>
        </w:numPr>
        <w:tabs>
          <w:tab w:val="num" w:pos="1260"/>
        </w:tabs>
        <w:spacing w:after="0" w:line="240" w:lineRule="auto"/>
        <w:ind w:left="1260" w:hanging="540"/>
        <w:rPr>
          <w:rFonts w:ascii="Arial" w:eastAsia="Times New Roman" w:hAnsi="Arial" w:cs="Arial"/>
          <w:sz w:val="24"/>
          <w:szCs w:val="24"/>
          <w:lang w:eastAsia="en-GB"/>
        </w:rPr>
      </w:pPr>
      <w:r w:rsidRPr="00A86233">
        <w:rPr>
          <w:rFonts w:ascii="Arial" w:eastAsia="Times New Roman" w:hAnsi="Arial" w:cs="Arial"/>
          <w:sz w:val="24"/>
          <w:szCs w:val="24"/>
          <w:lang w:eastAsia="en-GB"/>
        </w:rPr>
        <w:t xml:space="preserve">Agreement of agenda </w:t>
      </w:r>
    </w:p>
    <w:p w:rsidR="00A86233" w:rsidRPr="00A86233" w:rsidRDefault="00A86233" w:rsidP="00A86233">
      <w:pPr>
        <w:numPr>
          <w:ilvl w:val="0"/>
          <w:numId w:val="30"/>
        </w:numPr>
        <w:tabs>
          <w:tab w:val="num" w:pos="1260"/>
        </w:tabs>
        <w:spacing w:after="0" w:line="240" w:lineRule="auto"/>
        <w:ind w:left="1260" w:hanging="540"/>
        <w:rPr>
          <w:rFonts w:ascii="Arial" w:eastAsia="Times New Roman" w:hAnsi="Arial" w:cs="Arial"/>
          <w:sz w:val="24"/>
          <w:szCs w:val="24"/>
          <w:lang w:eastAsia="en-GB"/>
        </w:rPr>
      </w:pPr>
      <w:r w:rsidRPr="00A86233">
        <w:rPr>
          <w:rFonts w:ascii="Arial" w:eastAsia="Times New Roman" w:hAnsi="Arial" w:cs="Arial"/>
          <w:sz w:val="24"/>
          <w:szCs w:val="24"/>
          <w:lang w:eastAsia="en-GB"/>
        </w:rPr>
        <w:t>The collation of papers</w:t>
      </w:r>
    </w:p>
    <w:p w:rsidR="00A86233" w:rsidRDefault="00A86233" w:rsidP="00A86233">
      <w:pPr>
        <w:numPr>
          <w:ilvl w:val="0"/>
          <w:numId w:val="30"/>
        </w:numPr>
        <w:tabs>
          <w:tab w:val="num" w:pos="1260"/>
        </w:tabs>
        <w:spacing w:after="0" w:line="240" w:lineRule="auto"/>
        <w:ind w:left="1260" w:hanging="540"/>
        <w:rPr>
          <w:rFonts w:ascii="Arial" w:eastAsia="Times New Roman" w:hAnsi="Arial" w:cs="Arial"/>
          <w:sz w:val="24"/>
          <w:szCs w:val="24"/>
          <w:lang w:eastAsia="en-GB"/>
        </w:rPr>
      </w:pPr>
      <w:r w:rsidRPr="00A86233">
        <w:rPr>
          <w:rFonts w:ascii="Arial" w:eastAsia="Times New Roman" w:hAnsi="Arial" w:cs="Arial"/>
          <w:sz w:val="24"/>
          <w:szCs w:val="24"/>
          <w:lang w:eastAsia="en-GB"/>
        </w:rPr>
        <w:t>Ensuring the minutes are taken and a record of matters arising kept and issues carried forward</w:t>
      </w:r>
    </w:p>
    <w:p w:rsidR="009C5A41" w:rsidRPr="00A86233" w:rsidRDefault="009C5A41" w:rsidP="00A86233">
      <w:pPr>
        <w:numPr>
          <w:ilvl w:val="0"/>
          <w:numId w:val="30"/>
        </w:numPr>
        <w:tabs>
          <w:tab w:val="num" w:pos="1260"/>
        </w:tabs>
        <w:spacing w:after="0" w:line="240" w:lineRule="auto"/>
        <w:ind w:left="1260" w:hanging="540"/>
        <w:rPr>
          <w:rFonts w:ascii="Arial" w:eastAsia="Times New Roman" w:hAnsi="Arial" w:cs="Arial"/>
          <w:sz w:val="24"/>
          <w:szCs w:val="24"/>
          <w:lang w:eastAsia="en-GB"/>
        </w:rPr>
      </w:pPr>
      <w:r>
        <w:rPr>
          <w:rFonts w:ascii="Arial" w:eastAsia="Times New Roman" w:hAnsi="Arial" w:cs="Arial"/>
          <w:sz w:val="24"/>
          <w:szCs w:val="24"/>
          <w:lang w:eastAsia="en-GB"/>
        </w:rPr>
        <w:t>Ensuring that Committee reports are made available to the Council of Governors</w:t>
      </w:r>
    </w:p>
    <w:p w:rsidR="00A86233" w:rsidRPr="00A86233" w:rsidRDefault="00A86233" w:rsidP="00A86233">
      <w:pPr>
        <w:spacing w:after="0" w:line="240" w:lineRule="auto"/>
        <w:rPr>
          <w:rFonts w:ascii="Arial" w:eastAsia="Times New Roman" w:hAnsi="Arial" w:cs="Arial"/>
          <w:sz w:val="24"/>
          <w:szCs w:val="24"/>
          <w:lang w:eastAsia="en-GB"/>
        </w:rPr>
      </w:pPr>
    </w:p>
    <w:p w:rsidR="00A86233" w:rsidRPr="00A86233" w:rsidRDefault="00A86233" w:rsidP="00A86233">
      <w:pPr>
        <w:spacing w:after="0" w:line="240" w:lineRule="auto"/>
        <w:rPr>
          <w:rFonts w:ascii="Arial" w:eastAsia="Times New Roman" w:hAnsi="Arial" w:cs="Arial"/>
          <w:b/>
          <w:sz w:val="24"/>
          <w:szCs w:val="24"/>
          <w:lang w:eastAsia="en-GB"/>
        </w:rPr>
      </w:pPr>
      <w:r w:rsidRPr="00A86233">
        <w:rPr>
          <w:rFonts w:ascii="Arial" w:eastAsia="Times New Roman" w:hAnsi="Arial" w:cs="Arial"/>
          <w:b/>
          <w:sz w:val="24"/>
          <w:szCs w:val="24"/>
          <w:lang w:eastAsia="en-GB"/>
        </w:rPr>
        <w:t>1</w:t>
      </w:r>
      <w:r w:rsidR="005B434E">
        <w:rPr>
          <w:rFonts w:ascii="Arial" w:eastAsia="Times New Roman" w:hAnsi="Arial" w:cs="Arial"/>
          <w:b/>
          <w:sz w:val="24"/>
          <w:szCs w:val="24"/>
          <w:lang w:eastAsia="en-GB"/>
        </w:rPr>
        <w:t>1</w:t>
      </w:r>
      <w:r w:rsidRPr="00A86233">
        <w:rPr>
          <w:rFonts w:ascii="Arial" w:eastAsia="Times New Roman" w:hAnsi="Arial" w:cs="Arial"/>
          <w:b/>
          <w:sz w:val="24"/>
          <w:szCs w:val="24"/>
          <w:lang w:eastAsia="en-GB"/>
        </w:rPr>
        <w:t>.</w:t>
      </w:r>
      <w:r w:rsidRPr="00A86233">
        <w:rPr>
          <w:rFonts w:ascii="Arial" w:eastAsia="Times New Roman" w:hAnsi="Arial" w:cs="Arial"/>
          <w:b/>
          <w:sz w:val="24"/>
          <w:szCs w:val="24"/>
          <w:lang w:eastAsia="en-GB"/>
        </w:rPr>
        <w:tab/>
        <w:t>MONITORING ARRANGEMENTS</w:t>
      </w:r>
    </w:p>
    <w:p w:rsidR="00A86233" w:rsidRPr="00A86233" w:rsidRDefault="00A86233" w:rsidP="00A86233">
      <w:pPr>
        <w:spacing w:after="0" w:line="240" w:lineRule="auto"/>
        <w:rPr>
          <w:rFonts w:ascii="Times New Roman" w:eastAsia="Times New Roman" w:hAnsi="Times New Roman"/>
          <w:sz w:val="24"/>
          <w:szCs w:val="24"/>
        </w:rPr>
      </w:pPr>
    </w:p>
    <w:p w:rsidR="00A86233" w:rsidRPr="005B434E" w:rsidRDefault="00A86233" w:rsidP="005B434E">
      <w:pPr>
        <w:autoSpaceDE w:val="0"/>
        <w:autoSpaceDN w:val="0"/>
        <w:adjustRightInd w:val="0"/>
        <w:spacing w:after="0" w:line="240" w:lineRule="auto"/>
        <w:ind w:left="720" w:hanging="720"/>
        <w:rPr>
          <w:rFonts w:ascii="Arial" w:eastAsia="Times New Roman" w:hAnsi="Arial" w:cs="Arial"/>
          <w:bCs/>
          <w:sz w:val="24"/>
          <w:szCs w:val="24"/>
        </w:rPr>
      </w:pPr>
      <w:r w:rsidRPr="00A86233">
        <w:rPr>
          <w:rFonts w:ascii="Arial" w:eastAsia="Times New Roman" w:hAnsi="Arial" w:cs="Arial"/>
          <w:bCs/>
          <w:sz w:val="24"/>
          <w:szCs w:val="24"/>
        </w:rPr>
        <w:t>1</w:t>
      </w:r>
      <w:r w:rsidR="005B434E">
        <w:rPr>
          <w:rFonts w:ascii="Arial" w:eastAsia="Times New Roman" w:hAnsi="Arial" w:cs="Arial"/>
          <w:bCs/>
          <w:sz w:val="24"/>
          <w:szCs w:val="24"/>
        </w:rPr>
        <w:t>1</w:t>
      </w:r>
      <w:r w:rsidRPr="00A86233">
        <w:rPr>
          <w:rFonts w:ascii="Arial" w:eastAsia="Times New Roman" w:hAnsi="Arial" w:cs="Arial"/>
          <w:bCs/>
          <w:sz w:val="24"/>
          <w:szCs w:val="24"/>
        </w:rPr>
        <w:t>.1</w:t>
      </w:r>
      <w:r w:rsidRPr="00A86233">
        <w:rPr>
          <w:rFonts w:ascii="Arial" w:eastAsia="Times New Roman" w:hAnsi="Arial" w:cs="Arial"/>
          <w:bCs/>
          <w:sz w:val="24"/>
          <w:szCs w:val="24"/>
        </w:rPr>
        <w:tab/>
        <w:t>The Council of Governors will review the Committee’s terms of reference at least once every two years.</w:t>
      </w:r>
    </w:p>
    <w:sectPr w:rsidR="00A86233" w:rsidRPr="005B434E" w:rsidSect="00F075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F9" w:rsidRDefault="00E840F9" w:rsidP="00866C10">
      <w:pPr>
        <w:spacing w:after="0" w:line="240" w:lineRule="auto"/>
      </w:pPr>
      <w:r>
        <w:separator/>
      </w:r>
    </w:p>
  </w:endnote>
  <w:endnote w:type="continuationSeparator" w:id="0">
    <w:p w:rsidR="00E840F9" w:rsidRDefault="00E840F9" w:rsidP="0086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ntax">
    <w:altName w:val="Syntax"/>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939739"/>
      <w:docPartObj>
        <w:docPartGallery w:val="Page Numbers (Bottom of Page)"/>
        <w:docPartUnique/>
      </w:docPartObj>
    </w:sdtPr>
    <w:sdtEndPr>
      <w:rPr>
        <w:noProof/>
      </w:rPr>
    </w:sdtEndPr>
    <w:sdtContent>
      <w:p w:rsidR="004F307D" w:rsidRDefault="009C5A41" w:rsidP="004F307D">
        <w:pPr>
          <w:pStyle w:val="Footer"/>
        </w:pPr>
        <w:r>
          <w:t xml:space="preserve">V5 </w:t>
        </w:r>
        <w:r w:rsidR="00AC38CB">
          <w:t xml:space="preserve">– </w:t>
        </w:r>
        <w:r w:rsidR="00A86233">
          <w:t>Febru</w:t>
        </w:r>
        <w:r w:rsidR="00AC38CB">
          <w:t xml:space="preserve">ary </w:t>
        </w:r>
        <w:r>
          <w:t>2017</w:t>
        </w:r>
        <w:r w:rsidR="004F307D">
          <w:tab/>
        </w:r>
        <w:r w:rsidR="004F307D">
          <w:tab/>
        </w:r>
        <w:r w:rsidR="004F307D">
          <w:fldChar w:fldCharType="begin"/>
        </w:r>
        <w:r w:rsidR="004F307D">
          <w:instrText xml:space="preserve"> PAGE   \* MERGEFORMAT </w:instrText>
        </w:r>
        <w:r w:rsidR="004F307D">
          <w:fldChar w:fldCharType="separate"/>
        </w:r>
        <w:r w:rsidR="00084DEF">
          <w:rPr>
            <w:noProof/>
          </w:rPr>
          <w:t>3</w:t>
        </w:r>
        <w:r w:rsidR="004F307D">
          <w:rPr>
            <w:noProof/>
          </w:rPr>
          <w:fldChar w:fldCharType="end"/>
        </w:r>
      </w:p>
    </w:sdtContent>
  </w:sdt>
  <w:p w:rsidR="00311201" w:rsidRDefault="0031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F9" w:rsidRDefault="00E840F9" w:rsidP="00866C10">
      <w:pPr>
        <w:spacing w:after="0" w:line="240" w:lineRule="auto"/>
      </w:pPr>
      <w:r>
        <w:separator/>
      </w:r>
    </w:p>
  </w:footnote>
  <w:footnote w:type="continuationSeparator" w:id="0">
    <w:p w:rsidR="00E840F9" w:rsidRDefault="00E840F9" w:rsidP="0086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70A0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68A8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90DD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1402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5465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4272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249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E8BA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14AD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00577C"/>
    <w:lvl w:ilvl="0">
      <w:start w:val="1"/>
      <w:numFmt w:val="bullet"/>
      <w:lvlText w:val=""/>
      <w:lvlJc w:val="left"/>
      <w:pPr>
        <w:tabs>
          <w:tab w:val="num" w:pos="360"/>
        </w:tabs>
        <w:ind w:left="360" w:hanging="360"/>
      </w:pPr>
      <w:rPr>
        <w:rFonts w:ascii="Symbol" w:hAnsi="Symbol" w:hint="default"/>
      </w:rPr>
    </w:lvl>
  </w:abstractNum>
  <w:abstractNum w:abstractNumId="10">
    <w:nsid w:val="001C644C"/>
    <w:multiLevelType w:val="hybridMultilevel"/>
    <w:tmpl w:val="E37A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70253A"/>
    <w:multiLevelType w:val="hybridMultilevel"/>
    <w:tmpl w:val="A2C8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31722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122F53FE"/>
    <w:multiLevelType w:val="multilevel"/>
    <w:tmpl w:val="1A860948"/>
    <w:lvl w:ilvl="0">
      <w:start w:val="7"/>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nsid w:val="19545C3F"/>
    <w:multiLevelType w:val="hybridMultilevel"/>
    <w:tmpl w:val="A80086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F4719B2"/>
    <w:multiLevelType w:val="hybridMultilevel"/>
    <w:tmpl w:val="0D3A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27D4C17"/>
    <w:multiLevelType w:val="hybridMultilevel"/>
    <w:tmpl w:val="B97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7C158A"/>
    <w:multiLevelType w:val="hybridMultilevel"/>
    <w:tmpl w:val="29D2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926652"/>
    <w:multiLevelType w:val="hybridMultilevel"/>
    <w:tmpl w:val="86A0298C"/>
    <w:lvl w:ilvl="0" w:tplc="31BC44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49324ED"/>
    <w:multiLevelType w:val="hybridMultilevel"/>
    <w:tmpl w:val="A57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822251"/>
    <w:multiLevelType w:val="hybridMultilevel"/>
    <w:tmpl w:val="5620709C"/>
    <w:lvl w:ilvl="0" w:tplc="926244FA">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DB75422"/>
    <w:multiLevelType w:val="hybridMultilevel"/>
    <w:tmpl w:val="A68613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034722"/>
    <w:multiLevelType w:val="hybridMultilevel"/>
    <w:tmpl w:val="4812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D4078B"/>
    <w:multiLevelType w:val="multilevel"/>
    <w:tmpl w:val="348C34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F6301C9"/>
    <w:multiLevelType w:val="hybridMultilevel"/>
    <w:tmpl w:val="7AF210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6D04FD8"/>
    <w:multiLevelType w:val="multilevel"/>
    <w:tmpl w:val="A11C37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7804AF6"/>
    <w:multiLevelType w:val="hybridMultilevel"/>
    <w:tmpl w:val="F208B0C8"/>
    <w:lvl w:ilvl="0" w:tplc="6386A4F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196211"/>
    <w:multiLevelType w:val="hybridMultilevel"/>
    <w:tmpl w:val="18665C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11238D3"/>
    <w:multiLevelType w:val="hybridMultilevel"/>
    <w:tmpl w:val="4F587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AF380D"/>
    <w:multiLevelType w:val="hybridMultilevel"/>
    <w:tmpl w:val="32C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C52385"/>
    <w:multiLevelType w:val="hybridMultilevel"/>
    <w:tmpl w:val="7D048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40013E"/>
    <w:multiLevelType w:val="hybridMultilevel"/>
    <w:tmpl w:val="AC52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643ABD"/>
    <w:multiLevelType w:val="hybridMultilevel"/>
    <w:tmpl w:val="23B2E6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799510F1"/>
    <w:multiLevelType w:val="hybridMultilevel"/>
    <w:tmpl w:val="5A5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7520B4"/>
    <w:multiLevelType w:val="hybridMultilevel"/>
    <w:tmpl w:val="581200E2"/>
    <w:lvl w:ilvl="0" w:tplc="A26A621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C8B3456"/>
    <w:multiLevelType w:val="hybridMultilevel"/>
    <w:tmpl w:val="EE2A4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BA4DE3"/>
    <w:multiLevelType w:val="hybridMultilevel"/>
    <w:tmpl w:val="84564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11"/>
  </w:num>
  <w:num w:numId="4">
    <w:abstractNumId w:val="30"/>
  </w:num>
  <w:num w:numId="5">
    <w:abstractNumId w:val="16"/>
  </w:num>
  <w:num w:numId="6">
    <w:abstractNumId w:val="29"/>
  </w:num>
  <w:num w:numId="7">
    <w:abstractNumId w:val="19"/>
  </w:num>
  <w:num w:numId="8">
    <w:abstractNumId w:val="33"/>
  </w:num>
  <w:num w:numId="9">
    <w:abstractNumId w:val="27"/>
  </w:num>
  <w:num w:numId="10">
    <w:abstractNumId w:val="35"/>
  </w:num>
  <w:num w:numId="11">
    <w:abstractNumId w:val="21"/>
  </w:num>
  <w:num w:numId="12">
    <w:abstractNumId w:val="15"/>
  </w:num>
  <w:num w:numId="13">
    <w:abstractNumId w:val="28"/>
  </w:num>
  <w:num w:numId="14">
    <w:abstractNumId w:val="14"/>
  </w:num>
  <w:num w:numId="15">
    <w:abstractNumId w:val="22"/>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0"/>
  </w:num>
  <w:num w:numId="29">
    <w:abstractNumId w:val="20"/>
  </w:num>
  <w:num w:numId="30">
    <w:abstractNumId w:val="36"/>
  </w:num>
  <w:num w:numId="31">
    <w:abstractNumId w:val="25"/>
  </w:num>
  <w:num w:numId="32">
    <w:abstractNumId w:val="24"/>
  </w:num>
  <w:num w:numId="33">
    <w:abstractNumId w:val="23"/>
  </w:num>
  <w:num w:numId="34">
    <w:abstractNumId w:val="34"/>
  </w:num>
  <w:num w:numId="35">
    <w:abstractNumId w:val="13"/>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07"/>
    <w:rsid w:val="0000765F"/>
    <w:rsid w:val="00013D1C"/>
    <w:rsid w:val="00023BE5"/>
    <w:rsid w:val="00032F1B"/>
    <w:rsid w:val="00035EF2"/>
    <w:rsid w:val="00041DF1"/>
    <w:rsid w:val="000511E6"/>
    <w:rsid w:val="000656C6"/>
    <w:rsid w:val="00084DEF"/>
    <w:rsid w:val="000B2499"/>
    <w:rsid w:val="000D2804"/>
    <w:rsid w:val="000F67F3"/>
    <w:rsid w:val="0011269E"/>
    <w:rsid w:val="001464DE"/>
    <w:rsid w:val="001628D6"/>
    <w:rsid w:val="00173BCD"/>
    <w:rsid w:val="001836B6"/>
    <w:rsid w:val="00187CA1"/>
    <w:rsid w:val="00190033"/>
    <w:rsid w:val="001B66A1"/>
    <w:rsid w:val="001C155D"/>
    <w:rsid w:val="002338A1"/>
    <w:rsid w:val="00243291"/>
    <w:rsid w:val="00243532"/>
    <w:rsid w:val="0026189E"/>
    <w:rsid w:val="00264DBA"/>
    <w:rsid w:val="00286515"/>
    <w:rsid w:val="00297CD0"/>
    <w:rsid w:val="00311201"/>
    <w:rsid w:val="00315F69"/>
    <w:rsid w:val="003525E7"/>
    <w:rsid w:val="00366B8D"/>
    <w:rsid w:val="00370E32"/>
    <w:rsid w:val="003B4578"/>
    <w:rsid w:val="003B7F5A"/>
    <w:rsid w:val="003D1A6A"/>
    <w:rsid w:val="003D41CF"/>
    <w:rsid w:val="003D7A5E"/>
    <w:rsid w:val="003E2EBA"/>
    <w:rsid w:val="003E783C"/>
    <w:rsid w:val="003F17E0"/>
    <w:rsid w:val="003F4001"/>
    <w:rsid w:val="00447B54"/>
    <w:rsid w:val="00457B1F"/>
    <w:rsid w:val="004B3F06"/>
    <w:rsid w:val="004E0EDD"/>
    <w:rsid w:val="004E7731"/>
    <w:rsid w:val="004F307D"/>
    <w:rsid w:val="00531E4C"/>
    <w:rsid w:val="00554B41"/>
    <w:rsid w:val="00587AB3"/>
    <w:rsid w:val="005A7492"/>
    <w:rsid w:val="005B434E"/>
    <w:rsid w:val="005C6712"/>
    <w:rsid w:val="005C6C32"/>
    <w:rsid w:val="005D1BBC"/>
    <w:rsid w:val="005E1476"/>
    <w:rsid w:val="00601057"/>
    <w:rsid w:val="00613522"/>
    <w:rsid w:val="00613A0B"/>
    <w:rsid w:val="00623AD2"/>
    <w:rsid w:val="006309B6"/>
    <w:rsid w:val="00651F7F"/>
    <w:rsid w:val="00661E97"/>
    <w:rsid w:val="0069601B"/>
    <w:rsid w:val="006A7BF2"/>
    <w:rsid w:val="006B0893"/>
    <w:rsid w:val="006D3D51"/>
    <w:rsid w:val="006E1EC9"/>
    <w:rsid w:val="006E6C6F"/>
    <w:rsid w:val="006F5318"/>
    <w:rsid w:val="00725941"/>
    <w:rsid w:val="00727F84"/>
    <w:rsid w:val="00733306"/>
    <w:rsid w:val="00735312"/>
    <w:rsid w:val="00741F87"/>
    <w:rsid w:val="00777CB7"/>
    <w:rsid w:val="007B2CCF"/>
    <w:rsid w:val="007C02AC"/>
    <w:rsid w:val="007D667B"/>
    <w:rsid w:val="007E27C7"/>
    <w:rsid w:val="007F08D3"/>
    <w:rsid w:val="00810905"/>
    <w:rsid w:val="00813A1D"/>
    <w:rsid w:val="00821749"/>
    <w:rsid w:val="00827F70"/>
    <w:rsid w:val="0085026A"/>
    <w:rsid w:val="00866C10"/>
    <w:rsid w:val="008A6471"/>
    <w:rsid w:val="008B30C7"/>
    <w:rsid w:val="008C3A20"/>
    <w:rsid w:val="008D53D1"/>
    <w:rsid w:val="0090390F"/>
    <w:rsid w:val="0090589D"/>
    <w:rsid w:val="00912868"/>
    <w:rsid w:val="00976053"/>
    <w:rsid w:val="009A14CA"/>
    <w:rsid w:val="009C5A41"/>
    <w:rsid w:val="009E6693"/>
    <w:rsid w:val="009E67F3"/>
    <w:rsid w:val="00A121CF"/>
    <w:rsid w:val="00A136BB"/>
    <w:rsid w:val="00A542E7"/>
    <w:rsid w:val="00A63413"/>
    <w:rsid w:val="00A64555"/>
    <w:rsid w:val="00A86233"/>
    <w:rsid w:val="00A91622"/>
    <w:rsid w:val="00A96E56"/>
    <w:rsid w:val="00A97D23"/>
    <w:rsid w:val="00AC38CB"/>
    <w:rsid w:val="00AC75C4"/>
    <w:rsid w:val="00AD10E8"/>
    <w:rsid w:val="00AE556B"/>
    <w:rsid w:val="00AE5A6F"/>
    <w:rsid w:val="00B07381"/>
    <w:rsid w:val="00B105FC"/>
    <w:rsid w:val="00B35F59"/>
    <w:rsid w:val="00B45BD4"/>
    <w:rsid w:val="00B67A5D"/>
    <w:rsid w:val="00B741F8"/>
    <w:rsid w:val="00B76323"/>
    <w:rsid w:val="00B766E6"/>
    <w:rsid w:val="00B91485"/>
    <w:rsid w:val="00B960FC"/>
    <w:rsid w:val="00BA31B2"/>
    <w:rsid w:val="00BA4559"/>
    <w:rsid w:val="00BC783A"/>
    <w:rsid w:val="00BD3749"/>
    <w:rsid w:val="00BD4D8F"/>
    <w:rsid w:val="00BF0461"/>
    <w:rsid w:val="00C0075F"/>
    <w:rsid w:val="00C05F22"/>
    <w:rsid w:val="00C22BF0"/>
    <w:rsid w:val="00C3423C"/>
    <w:rsid w:val="00CD339B"/>
    <w:rsid w:val="00D07073"/>
    <w:rsid w:val="00D33A2D"/>
    <w:rsid w:val="00D766C5"/>
    <w:rsid w:val="00D81610"/>
    <w:rsid w:val="00DA0271"/>
    <w:rsid w:val="00DD070A"/>
    <w:rsid w:val="00DF141D"/>
    <w:rsid w:val="00E03D64"/>
    <w:rsid w:val="00E366A6"/>
    <w:rsid w:val="00E43C07"/>
    <w:rsid w:val="00E53E23"/>
    <w:rsid w:val="00E62488"/>
    <w:rsid w:val="00E73326"/>
    <w:rsid w:val="00E76F15"/>
    <w:rsid w:val="00E840F9"/>
    <w:rsid w:val="00EB3980"/>
    <w:rsid w:val="00EB3DF0"/>
    <w:rsid w:val="00EC46CB"/>
    <w:rsid w:val="00ED1273"/>
    <w:rsid w:val="00F07560"/>
    <w:rsid w:val="00F07A36"/>
    <w:rsid w:val="00F20FD4"/>
    <w:rsid w:val="00F22307"/>
    <w:rsid w:val="00F3166A"/>
    <w:rsid w:val="00F3207A"/>
    <w:rsid w:val="00F37E87"/>
    <w:rsid w:val="00F452EC"/>
    <w:rsid w:val="00F639B6"/>
    <w:rsid w:val="00F7472E"/>
    <w:rsid w:val="00FA0141"/>
    <w:rsid w:val="00FA03C0"/>
    <w:rsid w:val="00FB3CEE"/>
    <w:rsid w:val="00FB71CB"/>
    <w:rsid w:val="00FC7606"/>
    <w:rsid w:val="00FE5266"/>
    <w:rsid w:val="00FE5623"/>
    <w:rsid w:val="00FF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6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77C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2F1B"/>
    <w:pPr>
      <w:ind w:left="720"/>
      <w:contextualSpacing/>
    </w:pPr>
  </w:style>
  <w:style w:type="paragraph" w:customStyle="1" w:styleId="Default">
    <w:name w:val="Default"/>
    <w:uiPriority w:val="99"/>
    <w:rsid w:val="00866C10"/>
    <w:pPr>
      <w:autoSpaceDE w:val="0"/>
      <w:autoSpaceDN w:val="0"/>
      <w:adjustRightInd w:val="0"/>
    </w:pPr>
    <w:rPr>
      <w:rFonts w:ascii="Syntax" w:eastAsia="Times New Roman" w:hAnsi="Syntax" w:cs="Syntax"/>
      <w:color w:val="000000"/>
      <w:sz w:val="24"/>
      <w:szCs w:val="24"/>
    </w:rPr>
  </w:style>
  <w:style w:type="paragraph" w:styleId="Header">
    <w:name w:val="header"/>
    <w:basedOn w:val="Normal"/>
    <w:link w:val="HeaderChar"/>
    <w:uiPriority w:val="99"/>
    <w:semiHidden/>
    <w:rsid w:val="00866C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66C10"/>
    <w:rPr>
      <w:rFonts w:cs="Times New Roman"/>
    </w:rPr>
  </w:style>
  <w:style w:type="paragraph" w:styleId="Footer">
    <w:name w:val="footer"/>
    <w:basedOn w:val="Normal"/>
    <w:link w:val="FooterChar"/>
    <w:uiPriority w:val="99"/>
    <w:rsid w:val="00866C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6C10"/>
    <w:rPr>
      <w:rFonts w:cs="Times New Roman"/>
    </w:rPr>
  </w:style>
  <w:style w:type="paragraph" w:styleId="BalloonText">
    <w:name w:val="Balloon Text"/>
    <w:basedOn w:val="Normal"/>
    <w:link w:val="BalloonTextChar"/>
    <w:uiPriority w:val="99"/>
    <w:semiHidden/>
    <w:unhideWhenUsed/>
    <w:rsid w:val="0069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1B"/>
    <w:rPr>
      <w:rFonts w:ascii="Tahoma" w:hAnsi="Tahoma" w:cs="Tahoma"/>
      <w:sz w:val="16"/>
      <w:szCs w:val="16"/>
      <w:lang w:eastAsia="en-US"/>
    </w:rPr>
  </w:style>
  <w:style w:type="character" w:styleId="Hyperlink">
    <w:name w:val="Hyperlink"/>
    <w:basedOn w:val="DefaultParagraphFont"/>
    <w:uiPriority w:val="99"/>
    <w:unhideWhenUsed/>
    <w:rsid w:val="00821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6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77C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2F1B"/>
    <w:pPr>
      <w:ind w:left="720"/>
      <w:contextualSpacing/>
    </w:pPr>
  </w:style>
  <w:style w:type="paragraph" w:customStyle="1" w:styleId="Default">
    <w:name w:val="Default"/>
    <w:uiPriority w:val="99"/>
    <w:rsid w:val="00866C10"/>
    <w:pPr>
      <w:autoSpaceDE w:val="0"/>
      <w:autoSpaceDN w:val="0"/>
      <w:adjustRightInd w:val="0"/>
    </w:pPr>
    <w:rPr>
      <w:rFonts w:ascii="Syntax" w:eastAsia="Times New Roman" w:hAnsi="Syntax" w:cs="Syntax"/>
      <w:color w:val="000000"/>
      <w:sz w:val="24"/>
      <w:szCs w:val="24"/>
    </w:rPr>
  </w:style>
  <w:style w:type="paragraph" w:styleId="Header">
    <w:name w:val="header"/>
    <w:basedOn w:val="Normal"/>
    <w:link w:val="HeaderChar"/>
    <w:uiPriority w:val="99"/>
    <w:semiHidden/>
    <w:rsid w:val="00866C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66C10"/>
    <w:rPr>
      <w:rFonts w:cs="Times New Roman"/>
    </w:rPr>
  </w:style>
  <w:style w:type="paragraph" w:styleId="Footer">
    <w:name w:val="footer"/>
    <w:basedOn w:val="Normal"/>
    <w:link w:val="FooterChar"/>
    <w:uiPriority w:val="99"/>
    <w:rsid w:val="00866C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6C10"/>
    <w:rPr>
      <w:rFonts w:cs="Times New Roman"/>
    </w:rPr>
  </w:style>
  <w:style w:type="paragraph" w:styleId="BalloonText">
    <w:name w:val="Balloon Text"/>
    <w:basedOn w:val="Normal"/>
    <w:link w:val="BalloonTextChar"/>
    <w:uiPriority w:val="99"/>
    <w:semiHidden/>
    <w:unhideWhenUsed/>
    <w:rsid w:val="0069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1B"/>
    <w:rPr>
      <w:rFonts w:ascii="Tahoma" w:hAnsi="Tahoma" w:cs="Tahoma"/>
      <w:sz w:val="16"/>
      <w:szCs w:val="16"/>
      <w:lang w:eastAsia="en-US"/>
    </w:rPr>
  </w:style>
  <w:style w:type="character" w:styleId="Hyperlink">
    <w:name w:val="Hyperlink"/>
    <w:basedOn w:val="DefaultParagraphFont"/>
    <w:uiPriority w:val="99"/>
    <w:unhideWhenUsed/>
    <w:rsid w:val="00821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Trust</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john.mcilveen</dc:creator>
  <cp:lastModifiedBy>Administrator</cp:lastModifiedBy>
  <cp:revision>2</cp:revision>
  <cp:lastPrinted>2015-12-10T14:54:00Z</cp:lastPrinted>
  <dcterms:created xsi:type="dcterms:W3CDTF">2017-02-03T09:31:00Z</dcterms:created>
  <dcterms:modified xsi:type="dcterms:W3CDTF">2017-02-03T09:31:00Z</dcterms:modified>
</cp:coreProperties>
</file>