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7BB" w:rsidRDefault="003777BB">
      <w:pPr>
        <w:pStyle w:val="Heading2"/>
        <w:ind w:right="-28"/>
        <w:jc w:val="right"/>
      </w:pPr>
    </w:p>
    <w:p w:rsidR="003777BB" w:rsidRDefault="003777BB" w:rsidP="003777BB">
      <w:pPr>
        <w:jc w:val="both"/>
        <w:rPr>
          <w:rFonts w:ascii="Arial" w:hAnsi="Arial" w:cs="Arial"/>
          <w:szCs w:val="24"/>
        </w:rPr>
      </w:pPr>
    </w:p>
    <w:p w:rsidR="003777BB" w:rsidRPr="00821556" w:rsidRDefault="003777BB" w:rsidP="003777BB">
      <w:pPr>
        <w:jc w:val="both"/>
        <w:rPr>
          <w:rFonts w:ascii="Arial" w:hAnsi="Arial" w:cs="Arial"/>
          <w:b/>
          <w:sz w:val="28"/>
          <w:szCs w:val="24"/>
        </w:rPr>
      </w:pPr>
      <w:bookmarkStart w:id="0" w:name="_GoBack"/>
      <w:r w:rsidRPr="00821556">
        <w:rPr>
          <w:rFonts w:ascii="Arial" w:hAnsi="Arial" w:cs="Arial"/>
          <w:b/>
          <w:sz w:val="28"/>
          <w:szCs w:val="24"/>
        </w:rPr>
        <w:t>Bed Wetting Record Chart</w:t>
      </w:r>
      <w:bookmarkEnd w:id="0"/>
    </w:p>
    <w:p w:rsidR="003777BB" w:rsidRPr="003777BB" w:rsidRDefault="003777BB" w:rsidP="003777BB">
      <w:pPr>
        <w:jc w:val="both"/>
        <w:rPr>
          <w:rFonts w:ascii="Arial" w:hAnsi="Arial" w:cs="Arial"/>
          <w:b/>
          <w:szCs w:val="24"/>
        </w:rPr>
      </w:pPr>
    </w:p>
    <w:p w:rsidR="003777BB" w:rsidRDefault="003777BB" w:rsidP="003777BB">
      <w:pPr>
        <w:ind w:right="510"/>
        <w:jc w:val="both"/>
        <w:rPr>
          <w:rFonts w:ascii="Arial" w:hAnsi="Arial" w:cs="Arial"/>
          <w:szCs w:val="24"/>
        </w:rPr>
      </w:pPr>
      <w:r w:rsidRPr="003777BB">
        <w:rPr>
          <w:rFonts w:ascii="Arial" w:hAnsi="Arial" w:cs="Arial"/>
          <w:szCs w:val="24"/>
        </w:rPr>
        <w:t>Please fill in the chart below every day, starting today. Please bring the chart with you to your appointment. This will help us work out the best possible treatment for you.</w:t>
      </w:r>
    </w:p>
    <w:p w:rsidR="003777BB" w:rsidRPr="003777BB" w:rsidRDefault="003777BB" w:rsidP="003777BB">
      <w:pPr>
        <w:ind w:right="510"/>
        <w:jc w:val="both"/>
        <w:rPr>
          <w:rFonts w:ascii="Arial" w:hAnsi="Arial" w:cs="Arial"/>
          <w:szCs w:val="24"/>
        </w:rPr>
      </w:pPr>
    </w:p>
    <w:tbl>
      <w:tblPr>
        <w:tblStyle w:val="TableGrid"/>
        <w:tblW w:w="9831" w:type="dxa"/>
        <w:tblLook w:val="04A0" w:firstRow="1" w:lastRow="0" w:firstColumn="1" w:lastColumn="0" w:noHBand="0" w:noVBand="1"/>
      </w:tblPr>
      <w:tblGrid>
        <w:gridCol w:w="1242"/>
        <w:gridCol w:w="1417"/>
        <w:gridCol w:w="1369"/>
        <w:gridCol w:w="1525"/>
        <w:gridCol w:w="1276"/>
        <w:gridCol w:w="1359"/>
        <w:gridCol w:w="1643"/>
      </w:tblGrid>
      <w:tr w:rsidR="003777BB" w:rsidRPr="003777BB" w:rsidTr="00F7750E">
        <w:trPr>
          <w:trHeight w:val="510"/>
        </w:trPr>
        <w:tc>
          <w:tcPr>
            <w:tcW w:w="1242" w:type="dxa"/>
            <w:vMerge w:val="restart"/>
          </w:tcPr>
          <w:p w:rsidR="003777BB" w:rsidRPr="003777BB" w:rsidRDefault="003777BB" w:rsidP="00F7750E">
            <w:pPr>
              <w:jc w:val="center"/>
              <w:rPr>
                <w:rFonts w:ascii="Arial" w:hAnsi="Arial" w:cs="Arial"/>
                <w:szCs w:val="24"/>
              </w:rPr>
            </w:pPr>
            <w:r w:rsidRPr="003777BB">
              <w:rPr>
                <w:rFonts w:ascii="Arial" w:hAnsi="Arial" w:cs="Arial"/>
                <w:szCs w:val="24"/>
              </w:rPr>
              <w:t>Date</w:t>
            </w:r>
          </w:p>
        </w:tc>
        <w:tc>
          <w:tcPr>
            <w:tcW w:w="1417" w:type="dxa"/>
            <w:vMerge w:val="restart"/>
          </w:tcPr>
          <w:p w:rsidR="003777BB" w:rsidRPr="003777BB" w:rsidRDefault="003777BB" w:rsidP="00F7750E">
            <w:pPr>
              <w:jc w:val="center"/>
              <w:rPr>
                <w:rFonts w:ascii="Arial" w:hAnsi="Arial" w:cs="Arial"/>
                <w:szCs w:val="24"/>
              </w:rPr>
            </w:pPr>
            <w:r w:rsidRPr="003777BB">
              <w:rPr>
                <w:rFonts w:ascii="Arial" w:hAnsi="Arial" w:cs="Arial"/>
                <w:szCs w:val="24"/>
              </w:rPr>
              <w:t>Number of drinks during the day</w:t>
            </w:r>
          </w:p>
        </w:tc>
        <w:tc>
          <w:tcPr>
            <w:tcW w:w="2894" w:type="dxa"/>
            <w:gridSpan w:val="2"/>
          </w:tcPr>
          <w:p w:rsidR="003777BB" w:rsidRPr="003777BB" w:rsidRDefault="003777BB" w:rsidP="00F7750E">
            <w:pPr>
              <w:jc w:val="center"/>
              <w:rPr>
                <w:rFonts w:ascii="Arial" w:hAnsi="Arial" w:cs="Arial"/>
                <w:szCs w:val="24"/>
              </w:rPr>
            </w:pPr>
            <w:r w:rsidRPr="003777BB">
              <w:rPr>
                <w:rFonts w:ascii="Arial" w:hAnsi="Arial" w:cs="Arial"/>
                <w:szCs w:val="24"/>
              </w:rPr>
              <w:t>Last drink before bed</w:t>
            </w:r>
          </w:p>
          <w:p w:rsidR="003777BB" w:rsidRPr="003777BB" w:rsidRDefault="003777BB" w:rsidP="00F7750E">
            <w:pPr>
              <w:jc w:val="both"/>
              <w:rPr>
                <w:rFonts w:ascii="Arial" w:hAnsi="Arial" w:cs="Arial"/>
                <w:szCs w:val="24"/>
              </w:rPr>
            </w:pPr>
          </w:p>
          <w:p w:rsidR="003777BB" w:rsidRPr="003777BB" w:rsidRDefault="003777BB" w:rsidP="00F7750E">
            <w:pPr>
              <w:jc w:val="both"/>
              <w:rPr>
                <w:rFonts w:ascii="Arial" w:hAnsi="Arial" w:cs="Arial"/>
                <w:szCs w:val="24"/>
              </w:rPr>
            </w:pPr>
          </w:p>
        </w:tc>
        <w:tc>
          <w:tcPr>
            <w:tcW w:w="1276" w:type="dxa"/>
            <w:vMerge w:val="restart"/>
          </w:tcPr>
          <w:p w:rsidR="003777BB" w:rsidRPr="003777BB" w:rsidRDefault="003777BB" w:rsidP="00F7750E">
            <w:pPr>
              <w:jc w:val="center"/>
              <w:rPr>
                <w:rFonts w:ascii="Arial" w:hAnsi="Arial" w:cs="Arial"/>
                <w:szCs w:val="24"/>
              </w:rPr>
            </w:pPr>
            <w:r w:rsidRPr="003777BB">
              <w:rPr>
                <w:rFonts w:ascii="Arial" w:hAnsi="Arial" w:cs="Arial"/>
                <w:szCs w:val="24"/>
              </w:rPr>
              <w:t>Child’s bedtime</w:t>
            </w:r>
          </w:p>
        </w:tc>
        <w:tc>
          <w:tcPr>
            <w:tcW w:w="1359" w:type="dxa"/>
            <w:vMerge w:val="restart"/>
          </w:tcPr>
          <w:p w:rsidR="003777BB" w:rsidRPr="003777BB" w:rsidRDefault="003777BB" w:rsidP="00F7750E">
            <w:pPr>
              <w:jc w:val="center"/>
              <w:rPr>
                <w:rFonts w:ascii="Arial" w:hAnsi="Arial" w:cs="Arial"/>
                <w:szCs w:val="24"/>
              </w:rPr>
            </w:pPr>
            <w:r w:rsidRPr="003777BB">
              <w:rPr>
                <w:rFonts w:ascii="Arial" w:hAnsi="Arial" w:cs="Arial"/>
                <w:szCs w:val="24"/>
              </w:rPr>
              <w:t>Check bed Parent’s bedtime Dry/Wet</w:t>
            </w:r>
          </w:p>
        </w:tc>
        <w:tc>
          <w:tcPr>
            <w:tcW w:w="1643" w:type="dxa"/>
            <w:vMerge w:val="restart"/>
          </w:tcPr>
          <w:p w:rsidR="003777BB" w:rsidRPr="003777BB" w:rsidRDefault="003777BB" w:rsidP="00F7750E">
            <w:pPr>
              <w:jc w:val="center"/>
              <w:rPr>
                <w:rFonts w:ascii="Arial" w:hAnsi="Arial" w:cs="Arial"/>
                <w:szCs w:val="24"/>
              </w:rPr>
            </w:pPr>
            <w:r w:rsidRPr="003777BB">
              <w:rPr>
                <w:rFonts w:ascii="Arial" w:hAnsi="Arial" w:cs="Arial"/>
                <w:szCs w:val="24"/>
              </w:rPr>
              <w:t>Check bed Morning Dry/Wet</w:t>
            </w:r>
          </w:p>
        </w:tc>
      </w:tr>
      <w:tr w:rsidR="003777BB" w:rsidRPr="003777BB" w:rsidTr="00F7750E">
        <w:trPr>
          <w:trHeight w:val="113"/>
        </w:trPr>
        <w:tc>
          <w:tcPr>
            <w:tcW w:w="1242" w:type="dxa"/>
            <w:vMerge/>
          </w:tcPr>
          <w:p w:rsidR="003777BB" w:rsidRPr="003777BB" w:rsidRDefault="003777BB" w:rsidP="00F7750E">
            <w:pPr>
              <w:jc w:val="both"/>
              <w:rPr>
                <w:rFonts w:ascii="Arial" w:hAnsi="Arial" w:cs="Arial"/>
                <w:szCs w:val="24"/>
              </w:rPr>
            </w:pPr>
          </w:p>
        </w:tc>
        <w:tc>
          <w:tcPr>
            <w:tcW w:w="1417" w:type="dxa"/>
            <w:vMerge/>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r w:rsidRPr="003777BB">
              <w:rPr>
                <w:rFonts w:ascii="Arial" w:hAnsi="Arial" w:cs="Arial"/>
                <w:szCs w:val="24"/>
              </w:rPr>
              <w:t>Time</w:t>
            </w:r>
          </w:p>
          <w:p w:rsidR="003777BB" w:rsidRPr="003777BB" w:rsidRDefault="003777BB" w:rsidP="00F7750E">
            <w:pPr>
              <w:jc w:val="both"/>
              <w:rPr>
                <w:rFonts w:ascii="Arial" w:hAnsi="Arial" w:cs="Arial"/>
                <w:szCs w:val="24"/>
              </w:rPr>
            </w:pPr>
          </w:p>
          <w:p w:rsidR="003777BB" w:rsidRPr="003777BB" w:rsidRDefault="003777BB" w:rsidP="00F7750E">
            <w:pPr>
              <w:jc w:val="both"/>
              <w:rPr>
                <w:rFonts w:ascii="Arial" w:hAnsi="Arial" w:cs="Arial"/>
                <w:szCs w:val="24"/>
              </w:rPr>
            </w:pPr>
          </w:p>
        </w:tc>
        <w:tc>
          <w:tcPr>
            <w:tcW w:w="1525" w:type="dxa"/>
          </w:tcPr>
          <w:p w:rsidR="003777BB" w:rsidRPr="003777BB" w:rsidRDefault="003777BB" w:rsidP="00F7750E">
            <w:pPr>
              <w:jc w:val="center"/>
              <w:rPr>
                <w:rFonts w:ascii="Arial" w:hAnsi="Arial" w:cs="Arial"/>
                <w:szCs w:val="24"/>
              </w:rPr>
            </w:pPr>
            <w:r w:rsidRPr="003777BB">
              <w:rPr>
                <w:rFonts w:ascii="Arial" w:hAnsi="Arial" w:cs="Arial"/>
                <w:szCs w:val="24"/>
              </w:rPr>
              <w:t>Type of drink</w:t>
            </w:r>
          </w:p>
        </w:tc>
        <w:tc>
          <w:tcPr>
            <w:tcW w:w="1276" w:type="dxa"/>
            <w:vMerge/>
          </w:tcPr>
          <w:p w:rsidR="003777BB" w:rsidRPr="003777BB" w:rsidRDefault="003777BB" w:rsidP="00F7750E">
            <w:pPr>
              <w:jc w:val="both"/>
              <w:rPr>
                <w:rFonts w:ascii="Arial" w:hAnsi="Arial" w:cs="Arial"/>
                <w:szCs w:val="24"/>
              </w:rPr>
            </w:pPr>
          </w:p>
        </w:tc>
        <w:tc>
          <w:tcPr>
            <w:tcW w:w="1359" w:type="dxa"/>
            <w:vMerge/>
          </w:tcPr>
          <w:p w:rsidR="003777BB" w:rsidRPr="003777BB" w:rsidRDefault="003777BB" w:rsidP="00F7750E">
            <w:pPr>
              <w:jc w:val="both"/>
              <w:rPr>
                <w:rFonts w:ascii="Arial" w:hAnsi="Arial" w:cs="Arial"/>
                <w:szCs w:val="24"/>
              </w:rPr>
            </w:pPr>
          </w:p>
        </w:tc>
        <w:tc>
          <w:tcPr>
            <w:tcW w:w="1643" w:type="dxa"/>
            <w:vMerge/>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r w:rsidR="003777BB" w:rsidRPr="003777BB" w:rsidTr="00F7750E">
        <w:trPr>
          <w:trHeight w:val="567"/>
        </w:trPr>
        <w:tc>
          <w:tcPr>
            <w:tcW w:w="1242" w:type="dxa"/>
          </w:tcPr>
          <w:p w:rsidR="003777BB" w:rsidRPr="003777BB" w:rsidRDefault="003777BB" w:rsidP="00F7750E">
            <w:pPr>
              <w:jc w:val="both"/>
              <w:rPr>
                <w:rFonts w:ascii="Arial" w:hAnsi="Arial" w:cs="Arial"/>
                <w:szCs w:val="24"/>
              </w:rPr>
            </w:pPr>
          </w:p>
        </w:tc>
        <w:tc>
          <w:tcPr>
            <w:tcW w:w="1417" w:type="dxa"/>
          </w:tcPr>
          <w:p w:rsidR="003777BB" w:rsidRPr="003777BB" w:rsidRDefault="003777BB" w:rsidP="00F7750E">
            <w:pPr>
              <w:jc w:val="both"/>
              <w:rPr>
                <w:rFonts w:ascii="Arial" w:hAnsi="Arial" w:cs="Arial"/>
                <w:szCs w:val="24"/>
              </w:rPr>
            </w:pPr>
          </w:p>
        </w:tc>
        <w:tc>
          <w:tcPr>
            <w:tcW w:w="1369" w:type="dxa"/>
          </w:tcPr>
          <w:p w:rsidR="003777BB" w:rsidRPr="003777BB" w:rsidRDefault="003777BB" w:rsidP="00F7750E">
            <w:pPr>
              <w:jc w:val="center"/>
              <w:rPr>
                <w:rFonts w:ascii="Arial" w:hAnsi="Arial" w:cs="Arial"/>
                <w:szCs w:val="24"/>
              </w:rPr>
            </w:pPr>
          </w:p>
        </w:tc>
        <w:tc>
          <w:tcPr>
            <w:tcW w:w="1525" w:type="dxa"/>
          </w:tcPr>
          <w:p w:rsidR="003777BB" w:rsidRPr="003777BB" w:rsidRDefault="003777BB" w:rsidP="00F7750E">
            <w:pPr>
              <w:jc w:val="center"/>
              <w:rPr>
                <w:rFonts w:ascii="Arial" w:hAnsi="Arial" w:cs="Arial"/>
                <w:szCs w:val="24"/>
              </w:rPr>
            </w:pPr>
          </w:p>
        </w:tc>
        <w:tc>
          <w:tcPr>
            <w:tcW w:w="1276" w:type="dxa"/>
          </w:tcPr>
          <w:p w:rsidR="003777BB" w:rsidRPr="003777BB" w:rsidRDefault="003777BB" w:rsidP="00F7750E">
            <w:pPr>
              <w:jc w:val="both"/>
              <w:rPr>
                <w:rFonts w:ascii="Arial" w:hAnsi="Arial" w:cs="Arial"/>
                <w:szCs w:val="24"/>
              </w:rPr>
            </w:pPr>
          </w:p>
        </w:tc>
        <w:tc>
          <w:tcPr>
            <w:tcW w:w="1359" w:type="dxa"/>
          </w:tcPr>
          <w:p w:rsidR="003777BB" w:rsidRPr="003777BB" w:rsidRDefault="003777BB" w:rsidP="00F7750E">
            <w:pPr>
              <w:jc w:val="both"/>
              <w:rPr>
                <w:rFonts w:ascii="Arial" w:hAnsi="Arial" w:cs="Arial"/>
                <w:szCs w:val="24"/>
              </w:rPr>
            </w:pPr>
          </w:p>
        </w:tc>
        <w:tc>
          <w:tcPr>
            <w:tcW w:w="1643" w:type="dxa"/>
          </w:tcPr>
          <w:p w:rsidR="003777BB" w:rsidRPr="003777BB" w:rsidRDefault="003777BB" w:rsidP="00F7750E">
            <w:pPr>
              <w:jc w:val="both"/>
              <w:rPr>
                <w:rFonts w:ascii="Arial" w:hAnsi="Arial" w:cs="Arial"/>
                <w:szCs w:val="24"/>
              </w:rPr>
            </w:pPr>
          </w:p>
        </w:tc>
      </w:tr>
    </w:tbl>
    <w:p w:rsidR="00405C07" w:rsidRPr="00896258" w:rsidRDefault="00405C07" w:rsidP="003777BB">
      <w:pPr>
        <w:tabs>
          <w:tab w:val="left" w:pos="2035"/>
        </w:tabs>
      </w:pPr>
    </w:p>
    <w:sectPr w:rsidR="00405C07" w:rsidRPr="00896258" w:rsidSect="00896258">
      <w:headerReference w:type="default" r:id="rId6"/>
      <w:headerReference w:type="first" r:id="rId7"/>
      <w:footerReference w:type="first" r:id="rId8"/>
      <w:pgSz w:w="11906" w:h="16838"/>
      <w:pgMar w:top="902" w:right="680" w:bottom="822" w:left="1077" w:header="709" w:footer="1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C1" w:rsidRDefault="008819C1">
      <w:r>
        <w:separator/>
      </w:r>
    </w:p>
  </w:endnote>
  <w:endnote w:type="continuationSeparator" w:id="0">
    <w:p w:rsidR="008819C1" w:rsidRDefault="0088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57" w:rsidRPr="00304757" w:rsidRDefault="006351BA">
    <w:pPr>
      <w:pStyle w:val="Footer"/>
      <w:rPr>
        <w:rFonts w:ascii="Arial" w:hAnsi="Arial" w:cs="Arial"/>
        <w:color w:val="0072B6"/>
        <w:sz w:val="16"/>
        <w:szCs w:val="16"/>
      </w:rPr>
    </w:pPr>
    <w:r>
      <w:rPr>
        <w:rFonts w:ascii="Arial" w:hAnsi="Arial" w:cs="Arial"/>
        <w:noProof/>
        <w:color w:val="0072B6"/>
        <w:sz w:val="16"/>
        <w:szCs w:val="16"/>
        <w:lang w:eastAsia="en-GB"/>
      </w:rPr>
      <w:drawing>
        <wp:anchor distT="0" distB="0" distL="114300" distR="114300" simplePos="0" relativeHeight="251709440" behindDoc="0" locked="0" layoutInCell="1" allowOverlap="1">
          <wp:simplePos x="0" y="0"/>
          <wp:positionH relativeFrom="column">
            <wp:posOffset>-357505</wp:posOffset>
          </wp:positionH>
          <wp:positionV relativeFrom="paragraph">
            <wp:posOffset>-82616</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72B6"/>
        <w:sz w:val="16"/>
        <w:szCs w:val="16"/>
        <w:lang w:eastAsia="en-GB"/>
      </w:rPr>
      <mc:AlternateContent>
        <mc:Choice Requires="wps">
          <w:drawing>
            <wp:anchor distT="0" distB="0" distL="114300" distR="114300" simplePos="0" relativeHeight="251612160" behindDoc="0" locked="0" layoutInCell="1" allowOverlap="1" wp14:anchorId="7298854A" wp14:editId="603E50C8">
              <wp:simplePos x="0" y="0"/>
              <wp:positionH relativeFrom="column">
                <wp:posOffset>-434975</wp:posOffset>
              </wp:positionH>
              <wp:positionV relativeFrom="paragraph">
                <wp:posOffset>216009</wp:posOffset>
              </wp:positionV>
              <wp:extent cx="6876288" cy="487146"/>
              <wp:effectExtent l="0" t="0" r="127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88" cy="48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854A" id="_x0000_t202" coordsize="21600,21600" o:spt="202" path="m,l,21600r21600,l21600,xe">
              <v:stroke joinstyle="miter"/>
              <v:path gradientshapeok="t" o:connecttype="rect"/>
            </v:shapetype>
            <v:shape id="Text Box 6" o:spid="_x0000_s1026" type="#_x0000_t202" style="position:absolute;margin-left:-34.25pt;margin-top:17pt;width:541.45pt;height:38.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c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" stroked="f">
              <v:textbo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C1" w:rsidRDefault="008819C1">
      <w:r>
        <w:separator/>
      </w:r>
    </w:p>
  </w:footnote>
  <w:footnote w:type="continuationSeparator" w:id="0">
    <w:p w:rsidR="008819C1" w:rsidRDefault="0088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3C0F33">
    <w:pPr>
      <w:pStyle w:val="Header"/>
      <w:tabs>
        <w:tab w:val="clear" w:pos="4153"/>
        <w:tab w:val="clear" w:pos="8306"/>
        <w:tab w:val="left" w:pos="1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6351BA">
    <w:pPr>
      <w:pStyle w:val="Header"/>
    </w:pPr>
    <w:r w:rsidRPr="006351BA">
      <w:rPr>
        <w:noProof/>
        <w:lang w:eastAsia="en-GB"/>
      </w:rPr>
      <w:drawing>
        <wp:anchor distT="0" distB="0" distL="114300" distR="114300" simplePos="0" relativeHeight="251702272" behindDoc="1" locked="0" layoutInCell="1" allowOverlap="1" wp14:anchorId="0B16D721" wp14:editId="0647B707">
          <wp:simplePos x="0" y="0"/>
          <wp:positionH relativeFrom="column">
            <wp:posOffset>-336550</wp:posOffset>
          </wp:positionH>
          <wp:positionV relativeFrom="paragraph">
            <wp:posOffset>-161290</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58240" behindDoc="1" locked="0" layoutInCell="1" allowOverlap="1" wp14:anchorId="5ED61922" wp14:editId="568F1EA4">
          <wp:simplePos x="0" y="0"/>
          <wp:positionH relativeFrom="column">
            <wp:posOffset>3397250</wp:posOffset>
          </wp:positionH>
          <wp:positionV relativeFrom="paragraph">
            <wp:posOffset>-152095</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33"/>
    <w:rsid w:val="00014B89"/>
    <w:rsid w:val="00090DDD"/>
    <w:rsid w:val="001142EA"/>
    <w:rsid w:val="00203F48"/>
    <w:rsid w:val="00304757"/>
    <w:rsid w:val="003777BB"/>
    <w:rsid w:val="003C0F33"/>
    <w:rsid w:val="00405C07"/>
    <w:rsid w:val="004B6A0C"/>
    <w:rsid w:val="004C29D3"/>
    <w:rsid w:val="0050655E"/>
    <w:rsid w:val="00580945"/>
    <w:rsid w:val="006351BA"/>
    <w:rsid w:val="006418EB"/>
    <w:rsid w:val="006D6F5F"/>
    <w:rsid w:val="006E38E0"/>
    <w:rsid w:val="00802F49"/>
    <w:rsid w:val="00821556"/>
    <w:rsid w:val="008654AA"/>
    <w:rsid w:val="008819C1"/>
    <w:rsid w:val="00890305"/>
    <w:rsid w:val="00896258"/>
    <w:rsid w:val="009318EA"/>
    <w:rsid w:val="009576CF"/>
    <w:rsid w:val="0096565A"/>
    <w:rsid w:val="009D5B27"/>
    <w:rsid w:val="00B60E92"/>
    <w:rsid w:val="00BA7202"/>
    <w:rsid w:val="00C572C9"/>
    <w:rsid w:val="00ED1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3607FC-1994-4228-B0B1-2689D96E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rFonts w:ascii="Book Antiqua" w:hAnsi="Book Antiqua"/>
      <w:sz w:val="22"/>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304757"/>
    <w:rPr>
      <w:rFonts w:ascii="Tahoma" w:hAnsi="Tahoma" w:cs="Tahoma"/>
      <w:sz w:val="16"/>
      <w:szCs w:val="16"/>
    </w:rPr>
  </w:style>
  <w:style w:type="character" w:customStyle="1" w:styleId="BalloonTextChar">
    <w:name w:val="Balloon Text Char"/>
    <w:basedOn w:val="DefaultParagraphFont"/>
    <w:link w:val="BalloonText"/>
    <w:uiPriority w:val="99"/>
    <w:semiHidden/>
    <w:rsid w:val="00304757"/>
    <w:rPr>
      <w:rFonts w:ascii="Tahoma" w:hAnsi="Tahoma" w:cs="Tahoma"/>
      <w:sz w:val="16"/>
      <w:szCs w:val="16"/>
      <w:lang w:eastAsia="en-US"/>
    </w:rPr>
  </w:style>
  <w:style w:type="table" w:styleId="TableGrid">
    <w:name w:val="Table Grid"/>
    <w:basedOn w:val="TableNormal"/>
    <w:uiPriority w:val="59"/>
    <w:rsid w:val="003777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GPT-</vt:lpstr>
    </vt:vector>
  </TitlesOfParts>
  <Company>nhs</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dc:title>
  <dc:creator>tim.coupland</dc:creator>
  <cp:lastModifiedBy>Brown Sarah</cp:lastModifiedBy>
  <cp:revision>2</cp:revision>
  <cp:lastPrinted>2018-12-05T09:37:00Z</cp:lastPrinted>
  <dcterms:created xsi:type="dcterms:W3CDTF">2022-01-22T11:36:00Z</dcterms:created>
  <dcterms:modified xsi:type="dcterms:W3CDTF">2022-01-22T11:36:00Z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