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0F5" w:rsidRPr="002914FA" w:rsidRDefault="002914FA" w:rsidP="002914FA">
      <w:pPr>
        <w:widowControl w:val="0"/>
        <w:autoSpaceDE w:val="0"/>
        <w:autoSpaceDN w:val="0"/>
        <w:adjustRightInd w:val="0"/>
        <w:spacing w:before="240" w:after="240" w:line="240" w:lineRule="auto"/>
        <w:ind w:left="232" w:right="-23"/>
        <w:rPr>
          <w:rFonts w:ascii="Arial" w:hAnsi="Arial" w:cs="Arial"/>
          <w:sz w:val="20"/>
          <w:szCs w:val="20"/>
        </w:rPr>
      </w:pPr>
      <w:r>
        <w:rPr>
          <w:rFonts w:ascii="Arial" w:hAnsi="Arial" w:cs="Arial"/>
          <w:b/>
          <w:bCs/>
          <w:sz w:val="40"/>
          <w:szCs w:val="40"/>
        </w:rPr>
        <w:t>Freedom of Information Act</w:t>
      </w:r>
      <w:r w:rsidR="00DD5910">
        <w:rPr>
          <w:rFonts w:ascii="Arial" w:hAnsi="Arial" w:cs="Arial"/>
          <w:b/>
          <w:bCs/>
          <w:sz w:val="40"/>
          <w:szCs w:val="40"/>
        </w:rPr>
        <w:t xml:space="preserve"> Policy</w:t>
      </w:r>
    </w:p>
    <w:tbl>
      <w:tblPr>
        <w:tblW w:w="0" w:type="auto"/>
        <w:tblInd w:w="224" w:type="dxa"/>
        <w:tblLayout w:type="fixed"/>
        <w:tblCellMar>
          <w:left w:w="0" w:type="dxa"/>
          <w:right w:w="0" w:type="dxa"/>
        </w:tblCellMar>
        <w:tblLook w:val="0000" w:firstRow="0" w:lastRow="0" w:firstColumn="0" w:lastColumn="0" w:noHBand="0" w:noVBand="0"/>
      </w:tblPr>
      <w:tblGrid>
        <w:gridCol w:w="3032"/>
        <w:gridCol w:w="6237"/>
      </w:tblGrid>
      <w:tr w:rsidR="001810F5" w:rsidTr="00DD5910">
        <w:trPr>
          <w:trHeight w:hRule="exact" w:val="368"/>
        </w:trPr>
        <w:tc>
          <w:tcPr>
            <w:tcW w:w="3032" w:type="dxa"/>
            <w:tcBorders>
              <w:top w:val="single" w:sz="4" w:space="0" w:color="000000"/>
              <w:left w:val="single" w:sz="4" w:space="0" w:color="000000"/>
              <w:bottom w:val="single" w:sz="4" w:space="0" w:color="000000"/>
              <w:right w:val="single" w:sz="4" w:space="0" w:color="000000"/>
            </w:tcBorders>
          </w:tcPr>
          <w:p w:rsidR="001810F5" w:rsidRDefault="007C57DD">
            <w:pPr>
              <w:widowControl w:val="0"/>
              <w:autoSpaceDE w:val="0"/>
              <w:autoSpaceDN w:val="0"/>
              <w:adjustRightInd w:val="0"/>
              <w:spacing w:before="38" w:after="0" w:line="240" w:lineRule="auto"/>
              <w:ind w:left="102" w:right="-20"/>
              <w:rPr>
                <w:rFonts w:ascii="Times New Roman" w:hAnsi="Times New Roman" w:cs="Times New Roman"/>
                <w:sz w:val="24"/>
                <w:szCs w:val="24"/>
              </w:rPr>
            </w:pPr>
            <w:r>
              <w:rPr>
                <w:rFonts w:ascii="Arial" w:hAnsi="Arial" w:cs="Arial"/>
                <w:sz w:val="24"/>
                <w:szCs w:val="24"/>
              </w:rPr>
              <w:t>P</w:t>
            </w:r>
            <w:r>
              <w:rPr>
                <w:rFonts w:ascii="Arial" w:hAnsi="Arial" w:cs="Arial"/>
                <w:spacing w:val="1"/>
                <w:sz w:val="24"/>
                <w:szCs w:val="24"/>
              </w:rPr>
              <w:t>o</w:t>
            </w:r>
            <w:r>
              <w:rPr>
                <w:rFonts w:ascii="Arial" w:hAnsi="Arial" w:cs="Arial"/>
                <w:sz w:val="24"/>
                <w:szCs w:val="24"/>
              </w:rPr>
              <w:t>l</w:t>
            </w:r>
            <w:r>
              <w:rPr>
                <w:rFonts w:ascii="Arial" w:hAnsi="Arial" w:cs="Arial"/>
                <w:spacing w:val="-1"/>
                <w:sz w:val="24"/>
                <w:szCs w:val="24"/>
              </w:rPr>
              <w:t>i</w:t>
            </w:r>
            <w:r>
              <w:rPr>
                <w:rFonts w:ascii="Arial" w:hAnsi="Arial" w:cs="Arial"/>
                <w:sz w:val="24"/>
                <w:szCs w:val="24"/>
              </w:rPr>
              <w:t>cy</w:t>
            </w:r>
            <w:r>
              <w:rPr>
                <w:rFonts w:ascii="Arial" w:hAnsi="Arial" w:cs="Arial"/>
                <w:spacing w:val="-2"/>
                <w:sz w:val="24"/>
                <w:szCs w:val="24"/>
              </w:rPr>
              <w:t xml:space="preserve"> </w:t>
            </w:r>
            <w:r>
              <w:rPr>
                <w:rFonts w:ascii="Arial" w:hAnsi="Arial" w:cs="Arial"/>
                <w:sz w:val="24"/>
                <w:szCs w:val="24"/>
              </w:rPr>
              <w:t>N</w:t>
            </w:r>
            <w:r>
              <w:rPr>
                <w:rFonts w:ascii="Arial" w:hAnsi="Arial" w:cs="Arial"/>
                <w:spacing w:val="1"/>
                <w:sz w:val="24"/>
                <w:szCs w:val="24"/>
              </w:rPr>
              <w:t>umbe</w:t>
            </w:r>
            <w:r>
              <w:rPr>
                <w:rFonts w:ascii="Arial" w:hAnsi="Arial" w:cs="Arial"/>
                <w:sz w:val="24"/>
                <w:szCs w:val="24"/>
              </w:rPr>
              <w:t>r</w:t>
            </w:r>
          </w:p>
        </w:tc>
        <w:tc>
          <w:tcPr>
            <w:tcW w:w="6237" w:type="dxa"/>
            <w:tcBorders>
              <w:top w:val="single" w:sz="4" w:space="0" w:color="000000"/>
              <w:left w:val="single" w:sz="4" w:space="0" w:color="000000"/>
              <w:bottom w:val="single" w:sz="4" w:space="0" w:color="000000"/>
              <w:right w:val="single" w:sz="4" w:space="0" w:color="000000"/>
            </w:tcBorders>
            <w:vAlign w:val="center"/>
          </w:tcPr>
          <w:p w:rsidR="001810F5" w:rsidRPr="00DD5910" w:rsidRDefault="00DD5910" w:rsidP="00DD5910">
            <w:pPr>
              <w:widowControl w:val="0"/>
              <w:autoSpaceDE w:val="0"/>
              <w:autoSpaceDN w:val="0"/>
              <w:adjustRightInd w:val="0"/>
              <w:spacing w:before="60" w:after="60" w:line="240" w:lineRule="auto"/>
              <w:ind w:left="147"/>
              <w:rPr>
                <w:rFonts w:ascii="Arial" w:hAnsi="Arial" w:cs="Arial"/>
                <w:sz w:val="24"/>
                <w:szCs w:val="24"/>
              </w:rPr>
            </w:pPr>
            <w:r w:rsidRPr="00DD5910">
              <w:rPr>
                <w:rFonts w:ascii="Arial" w:hAnsi="Arial" w:cs="Arial"/>
                <w:sz w:val="24"/>
                <w:szCs w:val="24"/>
              </w:rPr>
              <w:t>IGP004</w:t>
            </w:r>
          </w:p>
        </w:tc>
      </w:tr>
      <w:tr w:rsidR="001810F5" w:rsidTr="00DD5910">
        <w:trPr>
          <w:trHeight w:hRule="exact" w:val="402"/>
        </w:trPr>
        <w:tc>
          <w:tcPr>
            <w:tcW w:w="3032" w:type="dxa"/>
            <w:tcBorders>
              <w:top w:val="single" w:sz="4" w:space="0" w:color="000000"/>
              <w:left w:val="single" w:sz="4" w:space="0" w:color="000000"/>
              <w:bottom w:val="single" w:sz="4" w:space="0" w:color="000000"/>
              <w:right w:val="single" w:sz="4" w:space="0" w:color="000000"/>
            </w:tcBorders>
          </w:tcPr>
          <w:p w:rsidR="001810F5" w:rsidRDefault="007C57DD">
            <w:pPr>
              <w:widowControl w:val="0"/>
              <w:autoSpaceDE w:val="0"/>
              <w:autoSpaceDN w:val="0"/>
              <w:adjustRightInd w:val="0"/>
              <w:spacing w:before="35" w:after="0" w:line="240" w:lineRule="auto"/>
              <w:ind w:left="102" w:right="-20"/>
              <w:rPr>
                <w:rFonts w:ascii="Times New Roman" w:hAnsi="Times New Roman" w:cs="Times New Roman"/>
                <w:sz w:val="24"/>
                <w:szCs w:val="24"/>
              </w:rPr>
            </w:pPr>
            <w:r>
              <w:rPr>
                <w:rFonts w:ascii="Arial" w:hAnsi="Arial" w:cs="Arial"/>
                <w:sz w:val="24"/>
                <w:szCs w:val="24"/>
              </w:rPr>
              <w:t>V</w:t>
            </w:r>
            <w:r>
              <w:rPr>
                <w:rFonts w:ascii="Arial" w:hAnsi="Arial" w:cs="Arial"/>
                <w:spacing w:val="1"/>
                <w:sz w:val="24"/>
                <w:szCs w:val="24"/>
              </w:rPr>
              <w:t>e</w:t>
            </w:r>
            <w:r>
              <w:rPr>
                <w:rFonts w:ascii="Arial" w:hAnsi="Arial" w:cs="Arial"/>
                <w:sz w:val="24"/>
                <w:szCs w:val="24"/>
              </w:rPr>
              <w:t>rs</w:t>
            </w:r>
            <w:r>
              <w:rPr>
                <w:rFonts w:ascii="Arial" w:hAnsi="Arial" w:cs="Arial"/>
                <w:spacing w:val="-1"/>
                <w:sz w:val="24"/>
                <w:szCs w:val="24"/>
              </w:rPr>
              <w:t>i</w:t>
            </w:r>
            <w:r>
              <w:rPr>
                <w:rFonts w:ascii="Arial" w:hAnsi="Arial" w:cs="Arial"/>
                <w:spacing w:val="1"/>
                <w:sz w:val="24"/>
                <w:szCs w:val="24"/>
              </w:rPr>
              <w:t>on</w:t>
            </w:r>
            <w:r>
              <w:rPr>
                <w:rFonts w:ascii="Arial" w:hAnsi="Arial" w:cs="Arial"/>
                <w:sz w:val="24"/>
                <w:szCs w:val="24"/>
              </w:rPr>
              <w:t>:</w:t>
            </w:r>
          </w:p>
        </w:tc>
        <w:tc>
          <w:tcPr>
            <w:tcW w:w="6237" w:type="dxa"/>
            <w:tcBorders>
              <w:top w:val="single" w:sz="4" w:space="0" w:color="000000"/>
              <w:left w:val="single" w:sz="4" w:space="0" w:color="000000"/>
              <w:bottom w:val="single" w:sz="4" w:space="0" w:color="000000"/>
              <w:right w:val="single" w:sz="4" w:space="0" w:color="000000"/>
            </w:tcBorders>
            <w:vAlign w:val="center"/>
          </w:tcPr>
          <w:p w:rsidR="001810F5" w:rsidRPr="00DD5910" w:rsidRDefault="00DD5910" w:rsidP="00DD5910">
            <w:pPr>
              <w:widowControl w:val="0"/>
              <w:autoSpaceDE w:val="0"/>
              <w:autoSpaceDN w:val="0"/>
              <w:adjustRightInd w:val="0"/>
              <w:spacing w:before="60" w:after="60" w:line="240" w:lineRule="auto"/>
              <w:ind w:left="147" w:right="-20"/>
              <w:rPr>
                <w:rFonts w:ascii="Arial" w:hAnsi="Arial" w:cs="Arial"/>
                <w:sz w:val="24"/>
                <w:szCs w:val="24"/>
              </w:rPr>
            </w:pPr>
            <w:r w:rsidRPr="00DD5910">
              <w:rPr>
                <w:rFonts w:ascii="Arial" w:hAnsi="Arial" w:cs="Arial"/>
                <w:iCs/>
                <w:sz w:val="20"/>
                <w:szCs w:val="20"/>
              </w:rPr>
              <w:t>1.1</w:t>
            </w:r>
            <w:r w:rsidR="002914FA" w:rsidRPr="00DD5910">
              <w:rPr>
                <w:rFonts w:ascii="Arial" w:hAnsi="Arial" w:cs="Arial"/>
                <w:iCs/>
                <w:sz w:val="20"/>
                <w:szCs w:val="20"/>
              </w:rPr>
              <w:t>1</w:t>
            </w:r>
          </w:p>
        </w:tc>
      </w:tr>
      <w:tr w:rsidR="001810F5" w:rsidTr="00DD5910">
        <w:trPr>
          <w:trHeight w:hRule="exact" w:val="565"/>
        </w:trPr>
        <w:tc>
          <w:tcPr>
            <w:tcW w:w="3032" w:type="dxa"/>
            <w:tcBorders>
              <w:top w:val="single" w:sz="4" w:space="0" w:color="000000"/>
              <w:left w:val="single" w:sz="4" w:space="0" w:color="000000"/>
              <w:bottom w:val="single" w:sz="4" w:space="0" w:color="000000"/>
              <w:right w:val="single" w:sz="4" w:space="0" w:color="000000"/>
            </w:tcBorders>
          </w:tcPr>
          <w:p w:rsidR="001810F5" w:rsidRDefault="007C57DD">
            <w:pPr>
              <w:widowControl w:val="0"/>
              <w:autoSpaceDE w:val="0"/>
              <w:autoSpaceDN w:val="0"/>
              <w:adjustRightInd w:val="0"/>
              <w:spacing w:before="35" w:after="0" w:line="240" w:lineRule="auto"/>
              <w:ind w:left="102" w:right="-20"/>
              <w:rPr>
                <w:rFonts w:ascii="Times New Roman" w:hAnsi="Times New Roman" w:cs="Times New Roman"/>
                <w:sz w:val="24"/>
                <w:szCs w:val="24"/>
              </w:rPr>
            </w:pPr>
            <w:r>
              <w:rPr>
                <w:rFonts w:ascii="Arial" w:hAnsi="Arial" w:cs="Arial"/>
                <w:sz w:val="24"/>
                <w:szCs w:val="24"/>
              </w:rPr>
              <w:t>P</w:t>
            </w:r>
            <w:r>
              <w:rPr>
                <w:rFonts w:ascii="Arial" w:hAnsi="Arial" w:cs="Arial"/>
                <w:spacing w:val="1"/>
                <w:sz w:val="24"/>
                <w:szCs w:val="24"/>
              </w:rPr>
              <w:t>u</w:t>
            </w:r>
            <w:r>
              <w:rPr>
                <w:rFonts w:ascii="Arial" w:hAnsi="Arial" w:cs="Arial"/>
                <w:sz w:val="24"/>
                <w:szCs w:val="24"/>
              </w:rPr>
              <w:t>rp</w:t>
            </w:r>
            <w:r>
              <w:rPr>
                <w:rFonts w:ascii="Arial" w:hAnsi="Arial" w:cs="Arial"/>
                <w:spacing w:val="1"/>
                <w:sz w:val="24"/>
                <w:szCs w:val="24"/>
              </w:rPr>
              <w:t>o</w:t>
            </w:r>
            <w:r>
              <w:rPr>
                <w:rFonts w:ascii="Arial" w:hAnsi="Arial" w:cs="Arial"/>
                <w:spacing w:val="-2"/>
                <w:sz w:val="24"/>
                <w:szCs w:val="24"/>
              </w:rPr>
              <w:t>s</w:t>
            </w:r>
            <w:r>
              <w:rPr>
                <w:rFonts w:ascii="Arial" w:hAnsi="Arial" w:cs="Arial"/>
                <w:spacing w:val="1"/>
                <w:sz w:val="24"/>
                <w:szCs w:val="24"/>
              </w:rPr>
              <w:t>e</w:t>
            </w:r>
            <w:r>
              <w:rPr>
                <w:rFonts w:ascii="Arial" w:hAnsi="Arial" w:cs="Arial"/>
                <w:sz w:val="24"/>
                <w:szCs w:val="24"/>
              </w:rPr>
              <w:t>:</w:t>
            </w:r>
          </w:p>
        </w:tc>
        <w:tc>
          <w:tcPr>
            <w:tcW w:w="6237" w:type="dxa"/>
            <w:tcBorders>
              <w:top w:val="single" w:sz="4" w:space="0" w:color="000000"/>
              <w:left w:val="single" w:sz="4" w:space="0" w:color="000000"/>
              <w:bottom w:val="single" w:sz="4" w:space="0" w:color="000000"/>
              <w:right w:val="single" w:sz="4" w:space="0" w:color="000000"/>
            </w:tcBorders>
            <w:vAlign w:val="center"/>
          </w:tcPr>
          <w:p w:rsidR="001810F5" w:rsidRPr="00DD5910" w:rsidRDefault="00292CAA" w:rsidP="00DD5910">
            <w:pPr>
              <w:widowControl w:val="0"/>
              <w:autoSpaceDE w:val="0"/>
              <w:autoSpaceDN w:val="0"/>
              <w:adjustRightInd w:val="0"/>
              <w:spacing w:before="60" w:after="60" w:line="240" w:lineRule="auto"/>
              <w:ind w:left="147" w:right="-20"/>
              <w:rPr>
                <w:rFonts w:ascii="Arial" w:hAnsi="Arial" w:cs="Arial"/>
                <w:sz w:val="24"/>
                <w:szCs w:val="24"/>
              </w:rPr>
            </w:pPr>
            <w:bookmarkStart w:id="0" w:name="_GoBack"/>
            <w:r w:rsidRPr="00DD5910">
              <w:rPr>
                <w:rFonts w:ascii="Arial" w:hAnsi="Arial" w:cs="Arial"/>
                <w:iCs/>
                <w:sz w:val="20"/>
                <w:szCs w:val="20"/>
              </w:rPr>
              <w:t>The policy d</w:t>
            </w:r>
            <w:r w:rsidR="002914FA" w:rsidRPr="00DD5910">
              <w:rPr>
                <w:rFonts w:ascii="Arial" w:hAnsi="Arial" w:cs="Arial"/>
                <w:iCs/>
                <w:sz w:val="20"/>
                <w:szCs w:val="20"/>
              </w:rPr>
              <w:t>etails the Trust’s process to ensure compliance with legislation and advise staff of their responsibilities.</w:t>
            </w:r>
            <w:bookmarkEnd w:id="0"/>
          </w:p>
        </w:tc>
      </w:tr>
      <w:tr w:rsidR="001810F5" w:rsidTr="00DD5910">
        <w:trPr>
          <w:trHeight w:hRule="exact" w:val="713"/>
        </w:trPr>
        <w:tc>
          <w:tcPr>
            <w:tcW w:w="3032" w:type="dxa"/>
            <w:tcBorders>
              <w:top w:val="single" w:sz="4" w:space="0" w:color="000000"/>
              <w:left w:val="single" w:sz="4" w:space="0" w:color="000000"/>
              <w:bottom w:val="single" w:sz="4" w:space="0" w:color="000000"/>
              <w:right w:val="single" w:sz="4" w:space="0" w:color="000000"/>
            </w:tcBorders>
          </w:tcPr>
          <w:p w:rsidR="001810F5" w:rsidRDefault="007C57DD">
            <w:pPr>
              <w:widowControl w:val="0"/>
              <w:autoSpaceDE w:val="0"/>
              <w:autoSpaceDN w:val="0"/>
              <w:adjustRightInd w:val="0"/>
              <w:spacing w:before="35" w:after="0" w:line="240" w:lineRule="auto"/>
              <w:ind w:left="102" w:right="-20"/>
              <w:rPr>
                <w:rFonts w:ascii="Times New Roman" w:hAnsi="Times New Roman" w:cs="Times New Roman"/>
                <w:sz w:val="24"/>
                <w:szCs w:val="24"/>
              </w:rPr>
            </w:pPr>
            <w:r>
              <w:rPr>
                <w:rFonts w:ascii="Arial" w:hAnsi="Arial" w:cs="Arial"/>
                <w:sz w:val="24"/>
                <w:szCs w:val="24"/>
              </w:rPr>
              <w:t>Co</w:t>
            </w:r>
            <w:r>
              <w:rPr>
                <w:rFonts w:ascii="Arial" w:hAnsi="Arial" w:cs="Arial"/>
                <w:spacing w:val="1"/>
                <w:sz w:val="24"/>
                <w:szCs w:val="24"/>
              </w:rPr>
              <w:t>n</w:t>
            </w:r>
            <w:r>
              <w:rPr>
                <w:rFonts w:ascii="Arial" w:hAnsi="Arial" w:cs="Arial"/>
                <w:sz w:val="24"/>
                <w:szCs w:val="24"/>
              </w:rPr>
              <w:t>s</w:t>
            </w:r>
            <w:r>
              <w:rPr>
                <w:rFonts w:ascii="Arial" w:hAnsi="Arial" w:cs="Arial"/>
                <w:spacing w:val="1"/>
                <w:sz w:val="24"/>
                <w:szCs w:val="24"/>
              </w:rPr>
              <w:t>u</w:t>
            </w:r>
            <w:r>
              <w:rPr>
                <w:rFonts w:ascii="Arial" w:hAnsi="Arial" w:cs="Arial"/>
                <w:sz w:val="24"/>
                <w:szCs w:val="24"/>
              </w:rPr>
              <w:t>lt</w:t>
            </w:r>
            <w:r>
              <w:rPr>
                <w:rFonts w:ascii="Arial" w:hAnsi="Arial" w:cs="Arial"/>
                <w:spacing w:val="-1"/>
                <w:sz w:val="24"/>
                <w:szCs w:val="24"/>
              </w:rPr>
              <w:t>a</w:t>
            </w:r>
            <w:r>
              <w:rPr>
                <w:rFonts w:ascii="Arial" w:hAnsi="Arial" w:cs="Arial"/>
                <w:sz w:val="24"/>
                <w:szCs w:val="24"/>
              </w:rPr>
              <w:t>ti</w:t>
            </w:r>
            <w:r>
              <w:rPr>
                <w:rFonts w:ascii="Arial" w:hAnsi="Arial" w:cs="Arial"/>
                <w:spacing w:val="1"/>
                <w:sz w:val="24"/>
                <w:szCs w:val="24"/>
              </w:rPr>
              <w:t>on</w:t>
            </w:r>
            <w:r>
              <w:rPr>
                <w:rFonts w:ascii="Arial" w:hAnsi="Arial" w:cs="Arial"/>
                <w:sz w:val="24"/>
                <w:szCs w:val="24"/>
              </w:rPr>
              <w:t>:</w:t>
            </w:r>
          </w:p>
        </w:tc>
        <w:tc>
          <w:tcPr>
            <w:tcW w:w="6237" w:type="dxa"/>
            <w:tcBorders>
              <w:top w:val="single" w:sz="4" w:space="0" w:color="000000"/>
              <w:left w:val="single" w:sz="4" w:space="0" w:color="000000"/>
              <w:bottom w:val="single" w:sz="4" w:space="0" w:color="000000"/>
              <w:right w:val="single" w:sz="4" w:space="0" w:color="000000"/>
            </w:tcBorders>
            <w:vAlign w:val="center"/>
          </w:tcPr>
          <w:p w:rsidR="002914FA" w:rsidRPr="00DD5910" w:rsidRDefault="002914FA" w:rsidP="00DD5910">
            <w:pPr>
              <w:pStyle w:val="TableParagraph"/>
              <w:kinsoku w:val="0"/>
              <w:overflowPunct w:val="0"/>
              <w:spacing w:before="60" w:after="60"/>
              <w:ind w:left="147" w:right="576"/>
              <w:rPr>
                <w:rFonts w:ascii="Arial" w:hAnsi="Arial" w:cs="Arial"/>
                <w:iCs/>
                <w:sz w:val="20"/>
                <w:szCs w:val="20"/>
              </w:rPr>
            </w:pPr>
            <w:r w:rsidRPr="00DD5910">
              <w:rPr>
                <w:rFonts w:ascii="Arial" w:hAnsi="Arial" w:cs="Arial"/>
                <w:iCs/>
                <w:sz w:val="20"/>
                <w:szCs w:val="20"/>
              </w:rPr>
              <w:t>Information Governance Group</w:t>
            </w:r>
          </w:p>
          <w:p w:rsidR="001810F5" w:rsidRPr="00DD5910" w:rsidRDefault="002914FA" w:rsidP="00DD5910">
            <w:pPr>
              <w:widowControl w:val="0"/>
              <w:autoSpaceDE w:val="0"/>
              <w:autoSpaceDN w:val="0"/>
              <w:adjustRightInd w:val="0"/>
              <w:spacing w:before="60" w:after="60" w:line="240" w:lineRule="auto"/>
              <w:ind w:left="147" w:right="519"/>
              <w:rPr>
                <w:rFonts w:ascii="Arial" w:hAnsi="Arial" w:cs="Arial"/>
                <w:sz w:val="24"/>
                <w:szCs w:val="24"/>
              </w:rPr>
            </w:pPr>
            <w:r w:rsidRPr="00DD5910">
              <w:rPr>
                <w:rFonts w:ascii="Arial" w:hAnsi="Arial" w:cs="Arial"/>
                <w:iCs/>
                <w:sz w:val="20"/>
                <w:szCs w:val="20"/>
              </w:rPr>
              <w:t>Trust Secretariat</w:t>
            </w:r>
          </w:p>
        </w:tc>
      </w:tr>
      <w:tr w:rsidR="001810F5" w:rsidTr="00DD5910">
        <w:trPr>
          <w:trHeight w:hRule="exact" w:val="411"/>
        </w:trPr>
        <w:tc>
          <w:tcPr>
            <w:tcW w:w="3032" w:type="dxa"/>
            <w:tcBorders>
              <w:top w:val="single" w:sz="4" w:space="0" w:color="000000"/>
              <w:left w:val="single" w:sz="4" w:space="0" w:color="000000"/>
              <w:bottom w:val="single" w:sz="4" w:space="0" w:color="000000"/>
              <w:right w:val="single" w:sz="4" w:space="0" w:color="000000"/>
            </w:tcBorders>
          </w:tcPr>
          <w:p w:rsidR="001810F5" w:rsidRDefault="007C57DD">
            <w:pPr>
              <w:widowControl w:val="0"/>
              <w:autoSpaceDE w:val="0"/>
              <w:autoSpaceDN w:val="0"/>
              <w:adjustRightInd w:val="0"/>
              <w:spacing w:before="35" w:after="0" w:line="240" w:lineRule="auto"/>
              <w:ind w:left="102" w:right="-20"/>
              <w:rPr>
                <w:rFonts w:ascii="Times New Roman" w:hAnsi="Times New Roman" w:cs="Times New Roman"/>
                <w:sz w:val="24"/>
                <w:szCs w:val="24"/>
              </w:rPr>
            </w:pPr>
            <w:r>
              <w:rPr>
                <w:rFonts w:ascii="Arial" w:hAnsi="Arial" w:cs="Arial"/>
                <w:sz w:val="24"/>
                <w:szCs w:val="24"/>
              </w:rPr>
              <w:t>A</w:t>
            </w:r>
            <w:r>
              <w:rPr>
                <w:rFonts w:ascii="Arial" w:hAnsi="Arial" w:cs="Arial"/>
                <w:spacing w:val="1"/>
                <w:sz w:val="24"/>
                <w:szCs w:val="24"/>
              </w:rPr>
              <w:t>pp</w:t>
            </w:r>
            <w:r>
              <w:rPr>
                <w:rFonts w:ascii="Arial" w:hAnsi="Arial" w:cs="Arial"/>
                <w:sz w:val="24"/>
                <w:szCs w:val="24"/>
              </w:rPr>
              <w:t>ro</w:t>
            </w:r>
            <w:r>
              <w:rPr>
                <w:rFonts w:ascii="Arial" w:hAnsi="Arial" w:cs="Arial"/>
                <w:spacing w:val="-2"/>
                <w:sz w:val="24"/>
                <w:szCs w:val="24"/>
              </w:rPr>
              <w:t>v</w:t>
            </w:r>
            <w:r>
              <w:rPr>
                <w:rFonts w:ascii="Arial" w:hAnsi="Arial" w:cs="Arial"/>
                <w:spacing w:val="1"/>
                <w:sz w:val="24"/>
                <w:szCs w:val="24"/>
              </w:rPr>
              <w:t>e</w:t>
            </w:r>
            <w:r>
              <w:rPr>
                <w:rFonts w:ascii="Arial" w:hAnsi="Arial" w:cs="Arial"/>
                <w:sz w:val="24"/>
                <w:szCs w:val="24"/>
              </w:rPr>
              <w:t>d</w:t>
            </w:r>
            <w:r>
              <w:rPr>
                <w:rFonts w:ascii="Arial" w:hAnsi="Arial" w:cs="Arial"/>
                <w:spacing w:val="1"/>
                <w:sz w:val="24"/>
                <w:szCs w:val="24"/>
              </w:rPr>
              <w:t xml:space="preserve"> b</w:t>
            </w:r>
            <w:r>
              <w:rPr>
                <w:rFonts w:ascii="Arial" w:hAnsi="Arial" w:cs="Arial"/>
                <w:spacing w:val="-2"/>
                <w:sz w:val="24"/>
                <w:szCs w:val="24"/>
              </w:rPr>
              <w:t>y</w:t>
            </w:r>
            <w:r>
              <w:rPr>
                <w:rFonts w:ascii="Arial" w:hAnsi="Arial" w:cs="Arial"/>
                <w:sz w:val="24"/>
                <w:szCs w:val="24"/>
              </w:rPr>
              <w:t>:</w:t>
            </w:r>
          </w:p>
        </w:tc>
        <w:tc>
          <w:tcPr>
            <w:tcW w:w="6237" w:type="dxa"/>
            <w:tcBorders>
              <w:top w:val="single" w:sz="4" w:space="0" w:color="000000"/>
              <w:left w:val="single" w:sz="4" w:space="0" w:color="000000"/>
              <w:bottom w:val="single" w:sz="4" w:space="0" w:color="000000"/>
              <w:right w:val="single" w:sz="4" w:space="0" w:color="000000"/>
            </w:tcBorders>
            <w:vAlign w:val="center"/>
          </w:tcPr>
          <w:p w:rsidR="001810F5" w:rsidRPr="00DD5910" w:rsidRDefault="002914FA" w:rsidP="00DD5910">
            <w:pPr>
              <w:widowControl w:val="0"/>
              <w:autoSpaceDE w:val="0"/>
              <w:autoSpaceDN w:val="0"/>
              <w:adjustRightInd w:val="0"/>
              <w:spacing w:before="60" w:after="60" w:line="240" w:lineRule="auto"/>
              <w:ind w:left="147" w:right="308"/>
              <w:rPr>
                <w:rFonts w:ascii="Arial" w:hAnsi="Arial" w:cs="Arial"/>
                <w:sz w:val="24"/>
                <w:szCs w:val="24"/>
              </w:rPr>
            </w:pPr>
            <w:r w:rsidRPr="00DD5910">
              <w:rPr>
                <w:rFonts w:ascii="Arial" w:hAnsi="Arial" w:cs="Arial"/>
                <w:iCs/>
                <w:sz w:val="20"/>
                <w:szCs w:val="20"/>
              </w:rPr>
              <w:t>Information Governance Group</w:t>
            </w:r>
          </w:p>
        </w:tc>
      </w:tr>
      <w:tr w:rsidR="001810F5" w:rsidTr="00DD5910">
        <w:trPr>
          <w:trHeight w:hRule="exact" w:val="365"/>
        </w:trPr>
        <w:tc>
          <w:tcPr>
            <w:tcW w:w="3032" w:type="dxa"/>
            <w:tcBorders>
              <w:top w:val="single" w:sz="4" w:space="0" w:color="000000"/>
              <w:left w:val="single" w:sz="4" w:space="0" w:color="000000"/>
              <w:bottom w:val="single" w:sz="4" w:space="0" w:color="000000"/>
              <w:right w:val="single" w:sz="4" w:space="0" w:color="000000"/>
            </w:tcBorders>
          </w:tcPr>
          <w:p w:rsidR="001810F5" w:rsidRDefault="007C57DD">
            <w:pPr>
              <w:widowControl w:val="0"/>
              <w:autoSpaceDE w:val="0"/>
              <w:autoSpaceDN w:val="0"/>
              <w:adjustRightInd w:val="0"/>
              <w:spacing w:before="35" w:after="0" w:line="240" w:lineRule="auto"/>
              <w:ind w:left="102" w:right="-20"/>
              <w:rPr>
                <w:rFonts w:ascii="Times New Roman" w:hAnsi="Times New Roman" w:cs="Times New Roman"/>
                <w:sz w:val="24"/>
                <w:szCs w:val="24"/>
              </w:rPr>
            </w:pPr>
            <w:r>
              <w:rPr>
                <w:rFonts w:ascii="Arial" w:hAnsi="Arial" w:cs="Arial"/>
                <w:sz w:val="24"/>
                <w:szCs w:val="24"/>
              </w:rPr>
              <w:t>Da</w:t>
            </w:r>
            <w:r>
              <w:rPr>
                <w:rFonts w:ascii="Arial" w:hAnsi="Arial" w:cs="Arial"/>
                <w:spacing w:val="1"/>
                <w:sz w:val="24"/>
                <w:szCs w:val="24"/>
              </w:rPr>
              <w:t>t</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a</w:t>
            </w:r>
            <w:r>
              <w:rPr>
                <w:rFonts w:ascii="Arial" w:hAnsi="Arial" w:cs="Arial"/>
                <w:spacing w:val="1"/>
                <w:sz w:val="24"/>
                <w:szCs w:val="24"/>
              </w:rPr>
              <w:t>pp</w:t>
            </w:r>
            <w:r>
              <w:rPr>
                <w:rFonts w:ascii="Arial" w:hAnsi="Arial" w:cs="Arial"/>
                <w:sz w:val="24"/>
                <w:szCs w:val="24"/>
              </w:rPr>
              <w:t>ro</w:t>
            </w:r>
            <w:r>
              <w:rPr>
                <w:rFonts w:ascii="Arial" w:hAnsi="Arial" w:cs="Arial"/>
                <w:spacing w:val="-2"/>
                <w:sz w:val="24"/>
                <w:szCs w:val="24"/>
              </w:rPr>
              <w:t>v</w:t>
            </w:r>
            <w:r>
              <w:rPr>
                <w:rFonts w:ascii="Arial" w:hAnsi="Arial" w:cs="Arial"/>
                <w:spacing w:val="1"/>
                <w:sz w:val="24"/>
                <w:szCs w:val="24"/>
              </w:rPr>
              <w:t>ed</w:t>
            </w:r>
            <w:r>
              <w:rPr>
                <w:rFonts w:ascii="Arial" w:hAnsi="Arial" w:cs="Arial"/>
                <w:sz w:val="24"/>
                <w:szCs w:val="24"/>
              </w:rPr>
              <w:t>:</w:t>
            </w:r>
          </w:p>
        </w:tc>
        <w:tc>
          <w:tcPr>
            <w:tcW w:w="6237" w:type="dxa"/>
            <w:tcBorders>
              <w:top w:val="single" w:sz="4" w:space="0" w:color="000000"/>
              <w:left w:val="single" w:sz="4" w:space="0" w:color="000000"/>
              <w:bottom w:val="single" w:sz="4" w:space="0" w:color="000000"/>
              <w:right w:val="single" w:sz="4" w:space="0" w:color="000000"/>
            </w:tcBorders>
            <w:vAlign w:val="center"/>
          </w:tcPr>
          <w:p w:rsidR="001810F5" w:rsidRPr="00DD5910" w:rsidRDefault="00646178" w:rsidP="00646178">
            <w:pPr>
              <w:widowControl w:val="0"/>
              <w:autoSpaceDE w:val="0"/>
              <w:autoSpaceDN w:val="0"/>
              <w:adjustRightInd w:val="0"/>
              <w:spacing w:before="60" w:after="60" w:line="240" w:lineRule="auto"/>
              <w:ind w:left="147" w:right="-20"/>
              <w:rPr>
                <w:rFonts w:ascii="Arial" w:hAnsi="Arial" w:cs="Arial"/>
                <w:sz w:val="24"/>
                <w:szCs w:val="24"/>
              </w:rPr>
            </w:pPr>
            <w:r>
              <w:rPr>
                <w:rFonts w:ascii="Arial" w:hAnsi="Arial" w:cs="Arial"/>
                <w:iCs/>
                <w:sz w:val="20"/>
                <w:szCs w:val="20"/>
              </w:rPr>
              <w:t>Oct</w:t>
            </w:r>
            <w:r w:rsidR="002914FA" w:rsidRPr="00DD5910">
              <w:rPr>
                <w:rFonts w:ascii="Arial" w:hAnsi="Arial" w:cs="Arial"/>
                <w:iCs/>
                <w:sz w:val="20"/>
                <w:szCs w:val="20"/>
              </w:rPr>
              <w:t xml:space="preserve"> 2019</w:t>
            </w:r>
          </w:p>
        </w:tc>
      </w:tr>
      <w:tr w:rsidR="001810F5" w:rsidTr="00DD5910">
        <w:trPr>
          <w:trHeight w:hRule="exact" w:val="367"/>
        </w:trPr>
        <w:tc>
          <w:tcPr>
            <w:tcW w:w="3032" w:type="dxa"/>
            <w:tcBorders>
              <w:top w:val="single" w:sz="4" w:space="0" w:color="000000"/>
              <w:left w:val="single" w:sz="4" w:space="0" w:color="000000"/>
              <w:bottom w:val="single" w:sz="4" w:space="0" w:color="000000"/>
              <w:right w:val="single" w:sz="4" w:space="0" w:color="000000"/>
            </w:tcBorders>
          </w:tcPr>
          <w:p w:rsidR="001810F5" w:rsidRDefault="007C57DD">
            <w:pPr>
              <w:widowControl w:val="0"/>
              <w:autoSpaceDE w:val="0"/>
              <w:autoSpaceDN w:val="0"/>
              <w:adjustRightInd w:val="0"/>
              <w:spacing w:before="38" w:after="0" w:line="240" w:lineRule="auto"/>
              <w:ind w:left="102" w:right="-20"/>
              <w:rPr>
                <w:rFonts w:ascii="Times New Roman" w:hAnsi="Times New Roman" w:cs="Times New Roman"/>
                <w:sz w:val="24"/>
                <w:szCs w:val="24"/>
              </w:rPr>
            </w:pPr>
            <w:r>
              <w:rPr>
                <w:rFonts w:ascii="Arial" w:hAnsi="Arial" w:cs="Arial"/>
                <w:sz w:val="24"/>
                <w:szCs w:val="24"/>
              </w:rPr>
              <w:t>A</w:t>
            </w:r>
            <w:r>
              <w:rPr>
                <w:rFonts w:ascii="Arial" w:hAnsi="Arial" w:cs="Arial"/>
                <w:spacing w:val="1"/>
                <w:sz w:val="24"/>
                <w:szCs w:val="24"/>
              </w:rPr>
              <w:t>u</w:t>
            </w:r>
            <w:r>
              <w:rPr>
                <w:rFonts w:ascii="Arial" w:hAnsi="Arial" w:cs="Arial"/>
                <w:sz w:val="24"/>
                <w:szCs w:val="24"/>
              </w:rPr>
              <w:t>t</w:t>
            </w:r>
            <w:r>
              <w:rPr>
                <w:rFonts w:ascii="Arial" w:hAnsi="Arial" w:cs="Arial"/>
                <w:spacing w:val="-1"/>
                <w:sz w:val="24"/>
                <w:szCs w:val="24"/>
              </w:rPr>
              <w:t>h</w:t>
            </w:r>
            <w:r>
              <w:rPr>
                <w:rFonts w:ascii="Arial" w:hAnsi="Arial" w:cs="Arial"/>
                <w:spacing w:val="1"/>
                <w:sz w:val="24"/>
                <w:szCs w:val="24"/>
              </w:rPr>
              <w:t>o</w:t>
            </w:r>
            <w:r>
              <w:rPr>
                <w:rFonts w:ascii="Arial" w:hAnsi="Arial" w:cs="Arial"/>
                <w:sz w:val="24"/>
                <w:szCs w:val="24"/>
              </w:rPr>
              <w:t>r:</w:t>
            </w:r>
          </w:p>
        </w:tc>
        <w:tc>
          <w:tcPr>
            <w:tcW w:w="6237" w:type="dxa"/>
            <w:tcBorders>
              <w:top w:val="single" w:sz="4" w:space="0" w:color="000000"/>
              <w:left w:val="single" w:sz="4" w:space="0" w:color="000000"/>
              <w:bottom w:val="single" w:sz="4" w:space="0" w:color="000000"/>
              <w:right w:val="single" w:sz="4" w:space="0" w:color="000000"/>
            </w:tcBorders>
            <w:vAlign w:val="center"/>
          </w:tcPr>
          <w:p w:rsidR="001810F5" w:rsidRPr="00DD5910" w:rsidRDefault="002914FA" w:rsidP="00DD5910">
            <w:pPr>
              <w:widowControl w:val="0"/>
              <w:autoSpaceDE w:val="0"/>
              <w:autoSpaceDN w:val="0"/>
              <w:adjustRightInd w:val="0"/>
              <w:spacing w:before="60" w:after="60" w:line="240" w:lineRule="auto"/>
              <w:ind w:left="147" w:right="-20"/>
              <w:rPr>
                <w:rFonts w:ascii="Arial" w:hAnsi="Arial" w:cs="Arial"/>
                <w:sz w:val="24"/>
                <w:szCs w:val="24"/>
              </w:rPr>
            </w:pPr>
            <w:r w:rsidRPr="00DD5910">
              <w:rPr>
                <w:rFonts w:ascii="Arial" w:hAnsi="Arial" w:cs="Arial"/>
                <w:iCs/>
                <w:sz w:val="20"/>
                <w:szCs w:val="20"/>
              </w:rPr>
              <w:t>Paul Griffith-Williams, IG Manager</w:t>
            </w:r>
          </w:p>
        </w:tc>
      </w:tr>
      <w:tr w:rsidR="001810F5" w:rsidTr="00DD5910">
        <w:trPr>
          <w:trHeight w:hRule="exact" w:val="413"/>
        </w:trPr>
        <w:tc>
          <w:tcPr>
            <w:tcW w:w="3032" w:type="dxa"/>
            <w:tcBorders>
              <w:top w:val="single" w:sz="4" w:space="0" w:color="000000"/>
              <w:left w:val="single" w:sz="4" w:space="0" w:color="000000"/>
              <w:bottom w:val="single" w:sz="4" w:space="0" w:color="000000"/>
              <w:right w:val="single" w:sz="4" w:space="0" w:color="000000"/>
            </w:tcBorders>
          </w:tcPr>
          <w:p w:rsidR="001810F5" w:rsidRDefault="007C57DD">
            <w:pPr>
              <w:widowControl w:val="0"/>
              <w:autoSpaceDE w:val="0"/>
              <w:autoSpaceDN w:val="0"/>
              <w:adjustRightInd w:val="0"/>
              <w:spacing w:before="36" w:after="0" w:line="240" w:lineRule="auto"/>
              <w:ind w:left="102" w:right="-20"/>
              <w:rPr>
                <w:rFonts w:ascii="Times New Roman" w:hAnsi="Times New Roman" w:cs="Times New Roman"/>
                <w:sz w:val="24"/>
                <w:szCs w:val="24"/>
              </w:rPr>
            </w:pPr>
            <w:r>
              <w:rPr>
                <w:rFonts w:ascii="Arial" w:hAnsi="Arial" w:cs="Arial"/>
                <w:sz w:val="24"/>
                <w:szCs w:val="24"/>
              </w:rPr>
              <w:t>Da</w:t>
            </w:r>
            <w:r>
              <w:rPr>
                <w:rFonts w:ascii="Arial" w:hAnsi="Arial" w:cs="Arial"/>
                <w:spacing w:val="1"/>
                <w:sz w:val="24"/>
                <w:szCs w:val="24"/>
              </w:rPr>
              <w:t>t</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iss</w:t>
            </w:r>
            <w:r>
              <w:rPr>
                <w:rFonts w:ascii="Arial" w:hAnsi="Arial" w:cs="Arial"/>
                <w:spacing w:val="-1"/>
                <w:sz w:val="24"/>
                <w:szCs w:val="24"/>
              </w:rPr>
              <w:t>u</w:t>
            </w:r>
            <w:r>
              <w:rPr>
                <w:rFonts w:ascii="Arial" w:hAnsi="Arial" w:cs="Arial"/>
                <w:spacing w:val="1"/>
                <w:sz w:val="24"/>
                <w:szCs w:val="24"/>
              </w:rPr>
              <w:t>ed</w:t>
            </w:r>
            <w:r>
              <w:rPr>
                <w:rFonts w:ascii="Arial" w:hAnsi="Arial" w:cs="Arial"/>
                <w:sz w:val="24"/>
                <w:szCs w:val="24"/>
              </w:rPr>
              <w:t>:</w:t>
            </w:r>
          </w:p>
        </w:tc>
        <w:tc>
          <w:tcPr>
            <w:tcW w:w="6237" w:type="dxa"/>
            <w:tcBorders>
              <w:top w:val="single" w:sz="4" w:space="0" w:color="000000"/>
              <w:left w:val="single" w:sz="4" w:space="0" w:color="000000"/>
              <w:bottom w:val="single" w:sz="4" w:space="0" w:color="000000"/>
              <w:right w:val="single" w:sz="4" w:space="0" w:color="000000"/>
            </w:tcBorders>
            <w:vAlign w:val="center"/>
          </w:tcPr>
          <w:p w:rsidR="001810F5" w:rsidRPr="00DD5910" w:rsidRDefault="002914FA" w:rsidP="00DD5910">
            <w:pPr>
              <w:widowControl w:val="0"/>
              <w:autoSpaceDE w:val="0"/>
              <w:autoSpaceDN w:val="0"/>
              <w:adjustRightInd w:val="0"/>
              <w:spacing w:before="60" w:after="60" w:line="240" w:lineRule="auto"/>
              <w:ind w:left="147" w:right="-20"/>
              <w:rPr>
                <w:rFonts w:ascii="Arial" w:hAnsi="Arial" w:cs="Arial"/>
                <w:sz w:val="24"/>
                <w:szCs w:val="24"/>
              </w:rPr>
            </w:pPr>
            <w:r w:rsidRPr="00DD5910">
              <w:rPr>
                <w:rFonts w:ascii="Arial" w:hAnsi="Arial" w:cs="Arial"/>
                <w:iCs/>
                <w:sz w:val="20"/>
                <w:szCs w:val="20"/>
              </w:rPr>
              <w:t>Oct 2019</w:t>
            </w:r>
          </w:p>
        </w:tc>
      </w:tr>
      <w:tr w:rsidR="001810F5" w:rsidTr="00DD5910">
        <w:trPr>
          <w:trHeight w:hRule="exact" w:val="475"/>
        </w:trPr>
        <w:tc>
          <w:tcPr>
            <w:tcW w:w="3032" w:type="dxa"/>
            <w:tcBorders>
              <w:top w:val="single" w:sz="4" w:space="0" w:color="000000"/>
              <w:left w:val="single" w:sz="4" w:space="0" w:color="000000"/>
              <w:bottom w:val="single" w:sz="4" w:space="0" w:color="000000"/>
              <w:right w:val="single" w:sz="4" w:space="0" w:color="000000"/>
            </w:tcBorders>
          </w:tcPr>
          <w:p w:rsidR="001810F5" w:rsidRDefault="007C57DD">
            <w:pPr>
              <w:widowControl w:val="0"/>
              <w:autoSpaceDE w:val="0"/>
              <w:autoSpaceDN w:val="0"/>
              <w:adjustRightInd w:val="0"/>
              <w:spacing w:before="35" w:after="0" w:line="240" w:lineRule="auto"/>
              <w:ind w:left="102" w:right="-20"/>
              <w:rPr>
                <w:rFonts w:ascii="Times New Roman" w:hAnsi="Times New Roman" w:cs="Times New Roman"/>
                <w:sz w:val="24"/>
                <w:szCs w:val="24"/>
              </w:rPr>
            </w:pPr>
            <w:r>
              <w:rPr>
                <w:rFonts w:ascii="Arial" w:hAnsi="Arial" w:cs="Arial"/>
                <w:sz w:val="24"/>
                <w:szCs w:val="24"/>
              </w:rPr>
              <w:t>Re</w:t>
            </w:r>
            <w:r>
              <w:rPr>
                <w:rFonts w:ascii="Arial" w:hAnsi="Arial" w:cs="Arial"/>
                <w:spacing w:val="-2"/>
                <w:sz w:val="24"/>
                <w:szCs w:val="24"/>
              </w:rPr>
              <w:t>v</w:t>
            </w:r>
            <w:r>
              <w:rPr>
                <w:rFonts w:ascii="Arial" w:hAnsi="Arial" w:cs="Arial"/>
                <w:sz w:val="24"/>
                <w:szCs w:val="24"/>
              </w:rPr>
              <w:t>i</w:t>
            </w:r>
            <w:r>
              <w:rPr>
                <w:rFonts w:ascii="Arial" w:hAnsi="Arial" w:cs="Arial"/>
                <w:spacing w:val="3"/>
                <w:sz w:val="24"/>
                <w:szCs w:val="24"/>
              </w:rPr>
              <w:t>e</w:t>
            </w:r>
            <w:r>
              <w:rPr>
                <w:rFonts w:ascii="Arial" w:hAnsi="Arial" w:cs="Arial"/>
                <w:sz w:val="24"/>
                <w:szCs w:val="24"/>
              </w:rPr>
              <w:t>w</w:t>
            </w:r>
            <w:r>
              <w:rPr>
                <w:rFonts w:ascii="Arial" w:hAnsi="Arial" w:cs="Arial"/>
                <w:spacing w:val="-3"/>
                <w:sz w:val="24"/>
                <w:szCs w:val="24"/>
              </w:rPr>
              <w:t xml:space="preserve"> </w:t>
            </w:r>
            <w:r>
              <w:rPr>
                <w:rFonts w:ascii="Arial" w:hAnsi="Arial" w:cs="Arial"/>
                <w:spacing w:val="1"/>
                <w:sz w:val="24"/>
                <w:szCs w:val="24"/>
              </w:rPr>
              <w:t>da</w:t>
            </w:r>
            <w:r>
              <w:rPr>
                <w:rFonts w:ascii="Arial" w:hAnsi="Arial" w:cs="Arial"/>
                <w:sz w:val="24"/>
                <w:szCs w:val="24"/>
              </w:rPr>
              <w:t>t</w:t>
            </w:r>
            <w:r>
              <w:rPr>
                <w:rFonts w:ascii="Arial" w:hAnsi="Arial" w:cs="Arial"/>
                <w:spacing w:val="1"/>
                <w:sz w:val="24"/>
                <w:szCs w:val="24"/>
              </w:rPr>
              <w:t>e</w:t>
            </w:r>
            <w:r>
              <w:rPr>
                <w:rFonts w:ascii="Arial" w:hAnsi="Arial" w:cs="Arial"/>
                <w:sz w:val="24"/>
                <w:szCs w:val="24"/>
              </w:rPr>
              <w:t>:</w:t>
            </w:r>
          </w:p>
        </w:tc>
        <w:tc>
          <w:tcPr>
            <w:tcW w:w="6237" w:type="dxa"/>
            <w:tcBorders>
              <w:top w:val="single" w:sz="4" w:space="0" w:color="000000"/>
              <w:left w:val="single" w:sz="4" w:space="0" w:color="000000"/>
              <w:bottom w:val="single" w:sz="4" w:space="0" w:color="000000"/>
              <w:right w:val="single" w:sz="4" w:space="0" w:color="000000"/>
            </w:tcBorders>
            <w:vAlign w:val="center"/>
          </w:tcPr>
          <w:p w:rsidR="001810F5" w:rsidRPr="00DD5910" w:rsidRDefault="002914FA" w:rsidP="00DD5910">
            <w:pPr>
              <w:widowControl w:val="0"/>
              <w:autoSpaceDE w:val="0"/>
              <w:autoSpaceDN w:val="0"/>
              <w:adjustRightInd w:val="0"/>
              <w:spacing w:before="60" w:after="60" w:line="240" w:lineRule="auto"/>
              <w:ind w:left="147" w:right="874"/>
              <w:rPr>
                <w:rFonts w:ascii="Arial" w:hAnsi="Arial" w:cs="Arial"/>
                <w:sz w:val="24"/>
                <w:szCs w:val="24"/>
              </w:rPr>
            </w:pPr>
            <w:r w:rsidRPr="00DD5910">
              <w:rPr>
                <w:rFonts w:ascii="Arial" w:hAnsi="Arial" w:cs="Arial"/>
                <w:iCs/>
                <w:sz w:val="20"/>
                <w:szCs w:val="20"/>
              </w:rPr>
              <w:t>Oct 2022</w:t>
            </w:r>
          </w:p>
        </w:tc>
      </w:tr>
      <w:tr w:rsidR="001810F5" w:rsidTr="00DD5910">
        <w:trPr>
          <w:trHeight w:hRule="exact" w:val="383"/>
        </w:trPr>
        <w:tc>
          <w:tcPr>
            <w:tcW w:w="3032" w:type="dxa"/>
            <w:tcBorders>
              <w:top w:val="single" w:sz="4" w:space="0" w:color="000000"/>
              <w:left w:val="single" w:sz="4" w:space="0" w:color="000000"/>
              <w:bottom w:val="single" w:sz="4" w:space="0" w:color="000000"/>
              <w:right w:val="single" w:sz="4" w:space="0" w:color="000000"/>
            </w:tcBorders>
          </w:tcPr>
          <w:p w:rsidR="001810F5" w:rsidRDefault="007C57DD">
            <w:pPr>
              <w:widowControl w:val="0"/>
              <w:autoSpaceDE w:val="0"/>
              <w:autoSpaceDN w:val="0"/>
              <w:adjustRightInd w:val="0"/>
              <w:spacing w:before="38" w:after="0" w:line="240" w:lineRule="auto"/>
              <w:ind w:left="102" w:right="-20"/>
              <w:rPr>
                <w:rFonts w:ascii="Times New Roman" w:hAnsi="Times New Roman" w:cs="Times New Roman"/>
                <w:sz w:val="24"/>
                <w:szCs w:val="24"/>
              </w:rPr>
            </w:pPr>
            <w:r>
              <w:rPr>
                <w:rFonts w:ascii="Arial" w:hAnsi="Arial" w:cs="Arial"/>
                <w:sz w:val="24"/>
                <w:szCs w:val="24"/>
              </w:rPr>
              <w:t>A</w:t>
            </w:r>
            <w:r>
              <w:rPr>
                <w:rFonts w:ascii="Arial" w:hAnsi="Arial" w:cs="Arial"/>
                <w:spacing w:val="1"/>
                <w:sz w:val="24"/>
                <w:szCs w:val="24"/>
              </w:rPr>
              <w:t>ud</w:t>
            </w:r>
            <w:r>
              <w:rPr>
                <w:rFonts w:ascii="Arial" w:hAnsi="Arial" w:cs="Arial"/>
                <w:sz w:val="24"/>
                <w:szCs w:val="24"/>
              </w:rPr>
              <w:t>i</w:t>
            </w:r>
            <w:r>
              <w:rPr>
                <w:rFonts w:ascii="Arial" w:hAnsi="Arial" w:cs="Arial"/>
                <w:spacing w:val="-2"/>
                <w:sz w:val="24"/>
                <w:szCs w:val="24"/>
              </w:rPr>
              <w:t>e</w:t>
            </w:r>
            <w:r>
              <w:rPr>
                <w:rFonts w:ascii="Arial" w:hAnsi="Arial" w:cs="Arial"/>
                <w:spacing w:val="1"/>
                <w:sz w:val="24"/>
                <w:szCs w:val="24"/>
              </w:rPr>
              <w:t>n</w:t>
            </w:r>
            <w:r>
              <w:rPr>
                <w:rFonts w:ascii="Arial" w:hAnsi="Arial" w:cs="Arial"/>
                <w:sz w:val="24"/>
                <w:szCs w:val="24"/>
              </w:rPr>
              <w:t>c</w:t>
            </w:r>
            <w:r>
              <w:rPr>
                <w:rFonts w:ascii="Arial" w:hAnsi="Arial" w:cs="Arial"/>
                <w:spacing w:val="1"/>
                <w:sz w:val="24"/>
                <w:szCs w:val="24"/>
              </w:rPr>
              <w:t>e</w:t>
            </w:r>
            <w:r>
              <w:rPr>
                <w:rFonts w:ascii="Arial" w:hAnsi="Arial" w:cs="Arial"/>
                <w:sz w:val="24"/>
                <w:szCs w:val="24"/>
              </w:rPr>
              <w:t>:</w:t>
            </w:r>
          </w:p>
        </w:tc>
        <w:tc>
          <w:tcPr>
            <w:tcW w:w="6237" w:type="dxa"/>
            <w:tcBorders>
              <w:top w:val="single" w:sz="4" w:space="0" w:color="000000"/>
              <w:left w:val="single" w:sz="4" w:space="0" w:color="000000"/>
              <w:bottom w:val="single" w:sz="4" w:space="0" w:color="000000"/>
              <w:right w:val="single" w:sz="4" w:space="0" w:color="000000"/>
            </w:tcBorders>
            <w:vAlign w:val="center"/>
          </w:tcPr>
          <w:p w:rsidR="001810F5" w:rsidRPr="00DD5910" w:rsidRDefault="002914FA" w:rsidP="00DD5910">
            <w:pPr>
              <w:widowControl w:val="0"/>
              <w:autoSpaceDE w:val="0"/>
              <w:autoSpaceDN w:val="0"/>
              <w:adjustRightInd w:val="0"/>
              <w:spacing w:before="60" w:after="60" w:line="240" w:lineRule="auto"/>
              <w:ind w:left="147" w:right="-20"/>
              <w:rPr>
                <w:rFonts w:ascii="Arial" w:hAnsi="Arial" w:cs="Arial"/>
                <w:sz w:val="24"/>
                <w:szCs w:val="24"/>
              </w:rPr>
            </w:pPr>
            <w:r w:rsidRPr="00DD5910">
              <w:rPr>
                <w:rFonts w:ascii="Arial" w:hAnsi="Arial" w:cs="Arial"/>
                <w:iCs/>
                <w:sz w:val="20"/>
                <w:szCs w:val="20"/>
              </w:rPr>
              <w:t>All Trust employees</w:t>
            </w:r>
          </w:p>
        </w:tc>
      </w:tr>
      <w:tr w:rsidR="001810F5" w:rsidTr="00DD5910">
        <w:trPr>
          <w:trHeight w:hRule="exact" w:val="431"/>
        </w:trPr>
        <w:tc>
          <w:tcPr>
            <w:tcW w:w="3032" w:type="dxa"/>
            <w:tcBorders>
              <w:top w:val="single" w:sz="4" w:space="0" w:color="000000"/>
              <w:left w:val="single" w:sz="4" w:space="0" w:color="000000"/>
              <w:bottom w:val="single" w:sz="4" w:space="0" w:color="000000"/>
              <w:right w:val="single" w:sz="4" w:space="0" w:color="000000"/>
            </w:tcBorders>
          </w:tcPr>
          <w:p w:rsidR="001810F5" w:rsidRDefault="007C57DD">
            <w:pPr>
              <w:widowControl w:val="0"/>
              <w:autoSpaceDE w:val="0"/>
              <w:autoSpaceDN w:val="0"/>
              <w:adjustRightInd w:val="0"/>
              <w:spacing w:before="35" w:after="0" w:line="240" w:lineRule="auto"/>
              <w:ind w:left="102" w:right="-20"/>
              <w:rPr>
                <w:rFonts w:ascii="Times New Roman" w:hAnsi="Times New Roman" w:cs="Times New Roman"/>
                <w:sz w:val="24"/>
                <w:szCs w:val="24"/>
              </w:rPr>
            </w:pPr>
            <w:r>
              <w:rPr>
                <w:rFonts w:ascii="Arial" w:hAnsi="Arial" w:cs="Arial"/>
                <w:sz w:val="24"/>
                <w:szCs w:val="24"/>
              </w:rPr>
              <w:t>D</w:t>
            </w:r>
            <w:r>
              <w:rPr>
                <w:rFonts w:ascii="Arial" w:hAnsi="Arial" w:cs="Arial"/>
                <w:spacing w:val="-1"/>
                <w:sz w:val="24"/>
                <w:szCs w:val="24"/>
              </w:rPr>
              <w:t>i</w:t>
            </w:r>
            <w:r>
              <w:rPr>
                <w:rFonts w:ascii="Arial" w:hAnsi="Arial" w:cs="Arial"/>
                <w:sz w:val="24"/>
                <w:szCs w:val="24"/>
              </w:rPr>
              <w:t>ss</w:t>
            </w:r>
            <w:r>
              <w:rPr>
                <w:rFonts w:ascii="Arial" w:hAnsi="Arial" w:cs="Arial"/>
                <w:spacing w:val="1"/>
                <w:sz w:val="24"/>
                <w:szCs w:val="24"/>
              </w:rPr>
              <w:t>em</w:t>
            </w:r>
            <w:r>
              <w:rPr>
                <w:rFonts w:ascii="Arial" w:hAnsi="Arial" w:cs="Arial"/>
                <w:sz w:val="24"/>
                <w:szCs w:val="24"/>
              </w:rPr>
              <w:t>in</w:t>
            </w:r>
            <w:r>
              <w:rPr>
                <w:rFonts w:ascii="Arial" w:hAnsi="Arial" w:cs="Arial"/>
                <w:spacing w:val="1"/>
                <w:sz w:val="24"/>
                <w:szCs w:val="24"/>
              </w:rPr>
              <w:t>a</w:t>
            </w:r>
            <w:r>
              <w:rPr>
                <w:rFonts w:ascii="Arial" w:hAnsi="Arial" w:cs="Arial"/>
                <w:sz w:val="24"/>
                <w:szCs w:val="24"/>
              </w:rPr>
              <w:t>t</w:t>
            </w:r>
            <w:r>
              <w:rPr>
                <w:rFonts w:ascii="Arial" w:hAnsi="Arial" w:cs="Arial"/>
                <w:spacing w:val="-2"/>
                <w:sz w:val="24"/>
                <w:szCs w:val="24"/>
              </w:rPr>
              <w:t>i</w:t>
            </w:r>
            <w:r>
              <w:rPr>
                <w:rFonts w:ascii="Arial" w:hAnsi="Arial" w:cs="Arial"/>
                <w:spacing w:val="1"/>
                <w:sz w:val="24"/>
                <w:szCs w:val="24"/>
              </w:rPr>
              <w:t>on</w:t>
            </w:r>
            <w:r>
              <w:rPr>
                <w:rFonts w:ascii="Arial" w:hAnsi="Arial" w:cs="Arial"/>
                <w:sz w:val="24"/>
                <w:szCs w:val="24"/>
              </w:rPr>
              <w:t>:</w:t>
            </w:r>
          </w:p>
        </w:tc>
        <w:tc>
          <w:tcPr>
            <w:tcW w:w="6237" w:type="dxa"/>
            <w:tcBorders>
              <w:top w:val="single" w:sz="4" w:space="0" w:color="000000"/>
              <w:left w:val="single" w:sz="4" w:space="0" w:color="000000"/>
              <w:bottom w:val="single" w:sz="4" w:space="0" w:color="000000"/>
              <w:right w:val="single" w:sz="4" w:space="0" w:color="000000"/>
            </w:tcBorders>
            <w:vAlign w:val="center"/>
          </w:tcPr>
          <w:p w:rsidR="001810F5" w:rsidRPr="00DD5910" w:rsidRDefault="002914FA" w:rsidP="00DD5910">
            <w:pPr>
              <w:widowControl w:val="0"/>
              <w:autoSpaceDE w:val="0"/>
              <w:autoSpaceDN w:val="0"/>
              <w:adjustRightInd w:val="0"/>
              <w:spacing w:before="60" w:after="60" w:line="240" w:lineRule="auto"/>
              <w:ind w:left="147" w:right="619"/>
              <w:rPr>
                <w:rFonts w:ascii="Arial" w:hAnsi="Arial" w:cs="Arial"/>
                <w:sz w:val="24"/>
                <w:szCs w:val="24"/>
              </w:rPr>
            </w:pPr>
            <w:r w:rsidRPr="00DD5910">
              <w:rPr>
                <w:rFonts w:ascii="Arial" w:hAnsi="Arial" w:cs="Arial"/>
                <w:iCs/>
                <w:sz w:val="20"/>
                <w:szCs w:val="20"/>
              </w:rPr>
              <w:t>Through the Trust newsletter and publish on the intranet</w:t>
            </w:r>
          </w:p>
        </w:tc>
      </w:tr>
      <w:tr w:rsidR="001810F5" w:rsidTr="00DD5910">
        <w:trPr>
          <w:trHeight w:hRule="exact" w:val="565"/>
        </w:trPr>
        <w:tc>
          <w:tcPr>
            <w:tcW w:w="3032" w:type="dxa"/>
            <w:tcBorders>
              <w:top w:val="single" w:sz="4" w:space="0" w:color="000000"/>
              <w:left w:val="single" w:sz="4" w:space="0" w:color="000000"/>
              <w:bottom w:val="single" w:sz="4" w:space="0" w:color="000000"/>
              <w:right w:val="single" w:sz="4" w:space="0" w:color="000000"/>
            </w:tcBorders>
          </w:tcPr>
          <w:p w:rsidR="001810F5" w:rsidRDefault="007C57DD">
            <w:pPr>
              <w:widowControl w:val="0"/>
              <w:autoSpaceDE w:val="0"/>
              <w:autoSpaceDN w:val="0"/>
              <w:adjustRightInd w:val="0"/>
              <w:spacing w:before="38" w:after="0" w:line="240" w:lineRule="auto"/>
              <w:ind w:left="102" w:right="-20"/>
              <w:rPr>
                <w:rFonts w:ascii="Times New Roman" w:hAnsi="Times New Roman" w:cs="Times New Roman"/>
                <w:sz w:val="24"/>
                <w:szCs w:val="24"/>
              </w:rPr>
            </w:pPr>
            <w:r>
              <w:rPr>
                <w:rFonts w:ascii="Arial" w:hAnsi="Arial" w:cs="Arial"/>
                <w:sz w:val="24"/>
                <w:szCs w:val="24"/>
              </w:rPr>
              <w:t>I</w:t>
            </w:r>
            <w:r>
              <w:rPr>
                <w:rFonts w:ascii="Arial" w:hAnsi="Arial" w:cs="Arial"/>
                <w:spacing w:val="2"/>
                <w:sz w:val="24"/>
                <w:szCs w:val="24"/>
              </w:rPr>
              <w:t>m</w:t>
            </w: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ct</w:t>
            </w:r>
            <w:r>
              <w:rPr>
                <w:rFonts w:ascii="Arial" w:hAnsi="Arial" w:cs="Arial"/>
                <w:spacing w:val="1"/>
                <w:sz w:val="24"/>
                <w:szCs w:val="24"/>
              </w:rPr>
              <w:t xml:space="preserve"> a</w:t>
            </w:r>
            <w:r>
              <w:rPr>
                <w:rFonts w:ascii="Arial" w:hAnsi="Arial" w:cs="Arial"/>
                <w:sz w:val="24"/>
                <w:szCs w:val="24"/>
              </w:rPr>
              <w:t>s</w:t>
            </w:r>
            <w:r>
              <w:rPr>
                <w:rFonts w:ascii="Arial" w:hAnsi="Arial" w:cs="Arial"/>
                <w:spacing w:val="-2"/>
                <w:sz w:val="24"/>
                <w:szCs w:val="24"/>
              </w:rPr>
              <w:t>s</w:t>
            </w:r>
            <w:r>
              <w:rPr>
                <w:rFonts w:ascii="Arial" w:hAnsi="Arial" w:cs="Arial"/>
                <w:spacing w:val="1"/>
                <w:sz w:val="24"/>
                <w:szCs w:val="24"/>
              </w:rPr>
              <w:t>e</w:t>
            </w:r>
            <w:r>
              <w:rPr>
                <w:rFonts w:ascii="Arial" w:hAnsi="Arial" w:cs="Arial"/>
                <w:sz w:val="24"/>
                <w:szCs w:val="24"/>
              </w:rPr>
              <w:t>s</w:t>
            </w:r>
            <w:r>
              <w:rPr>
                <w:rFonts w:ascii="Arial" w:hAnsi="Arial" w:cs="Arial"/>
                <w:spacing w:val="-2"/>
                <w:sz w:val="24"/>
                <w:szCs w:val="24"/>
              </w:rPr>
              <w:t>s</w:t>
            </w:r>
            <w:r>
              <w:rPr>
                <w:rFonts w:ascii="Arial" w:hAnsi="Arial" w:cs="Arial"/>
                <w:spacing w:val="1"/>
                <w:sz w:val="24"/>
                <w:szCs w:val="24"/>
              </w:rPr>
              <w:t>me</w:t>
            </w:r>
            <w:r>
              <w:rPr>
                <w:rFonts w:ascii="Arial" w:hAnsi="Arial" w:cs="Arial"/>
                <w:spacing w:val="-1"/>
                <w:sz w:val="24"/>
                <w:szCs w:val="24"/>
              </w:rPr>
              <w:t>n</w:t>
            </w:r>
            <w:r>
              <w:rPr>
                <w:rFonts w:ascii="Arial" w:hAnsi="Arial" w:cs="Arial"/>
                <w:sz w:val="24"/>
                <w:szCs w:val="24"/>
              </w:rPr>
              <w:t>ts:</w:t>
            </w:r>
          </w:p>
        </w:tc>
        <w:tc>
          <w:tcPr>
            <w:tcW w:w="6237" w:type="dxa"/>
            <w:tcBorders>
              <w:top w:val="single" w:sz="4" w:space="0" w:color="000000"/>
              <w:left w:val="single" w:sz="4" w:space="0" w:color="000000"/>
              <w:bottom w:val="single" w:sz="4" w:space="0" w:color="000000"/>
              <w:right w:val="single" w:sz="4" w:space="0" w:color="000000"/>
            </w:tcBorders>
            <w:vAlign w:val="center"/>
          </w:tcPr>
          <w:p w:rsidR="001810F5" w:rsidRPr="00DD5910" w:rsidRDefault="007C57DD" w:rsidP="00DD5910">
            <w:pPr>
              <w:widowControl w:val="0"/>
              <w:autoSpaceDE w:val="0"/>
              <w:autoSpaceDN w:val="0"/>
              <w:adjustRightInd w:val="0"/>
              <w:spacing w:before="60" w:after="60" w:line="240" w:lineRule="auto"/>
              <w:ind w:left="147" w:right="196"/>
              <w:rPr>
                <w:rFonts w:ascii="Arial" w:hAnsi="Arial" w:cs="Arial"/>
                <w:sz w:val="24"/>
                <w:szCs w:val="24"/>
              </w:rPr>
            </w:pPr>
            <w:r w:rsidRPr="00DD5910">
              <w:rPr>
                <w:rFonts w:ascii="Arial" w:hAnsi="Arial" w:cs="Arial"/>
                <w:iCs/>
                <w:spacing w:val="1"/>
                <w:sz w:val="20"/>
                <w:szCs w:val="20"/>
              </w:rPr>
              <w:t>E</w:t>
            </w:r>
            <w:r w:rsidRPr="00DD5910">
              <w:rPr>
                <w:rFonts w:ascii="Arial" w:hAnsi="Arial" w:cs="Arial"/>
                <w:iCs/>
                <w:sz w:val="20"/>
                <w:szCs w:val="20"/>
              </w:rPr>
              <w:t>q</w:t>
            </w:r>
            <w:r w:rsidRPr="00DD5910">
              <w:rPr>
                <w:rFonts w:ascii="Arial" w:hAnsi="Arial" w:cs="Arial"/>
                <w:iCs/>
                <w:spacing w:val="-1"/>
                <w:sz w:val="20"/>
                <w:szCs w:val="20"/>
              </w:rPr>
              <w:t>u</w:t>
            </w:r>
            <w:r w:rsidRPr="00DD5910">
              <w:rPr>
                <w:rFonts w:ascii="Arial" w:hAnsi="Arial" w:cs="Arial"/>
                <w:iCs/>
                <w:spacing w:val="2"/>
                <w:sz w:val="20"/>
                <w:szCs w:val="20"/>
              </w:rPr>
              <w:t>a</w:t>
            </w:r>
            <w:r w:rsidRPr="00DD5910">
              <w:rPr>
                <w:rFonts w:ascii="Arial" w:hAnsi="Arial" w:cs="Arial"/>
                <w:iCs/>
                <w:spacing w:val="1"/>
                <w:sz w:val="20"/>
                <w:szCs w:val="20"/>
              </w:rPr>
              <w:t>l</w:t>
            </w:r>
            <w:r w:rsidRPr="00DD5910">
              <w:rPr>
                <w:rFonts w:ascii="Arial" w:hAnsi="Arial" w:cs="Arial"/>
                <w:iCs/>
                <w:spacing w:val="-1"/>
                <w:sz w:val="20"/>
                <w:szCs w:val="20"/>
              </w:rPr>
              <w:t>i</w:t>
            </w:r>
            <w:r w:rsidRPr="00DD5910">
              <w:rPr>
                <w:rFonts w:ascii="Arial" w:hAnsi="Arial" w:cs="Arial"/>
                <w:iCs/>
                <w:sz w:val="20"/>
                <w:szCs w:val="20"/>
              </w:rPr>
              <w:t>ty</w:t>
            </w:r>
            <w:r w:rsidRPr="00DD5910">
              <w:rPr>
                <w:rFonts w:ascii="Arial" w:hAnsi="Arial" w:cs="Arial"/>
                <w:iCs/>
                <w:spacing w:val="-6"/>
                <w:sz w:val="20"/>
                <w:szCs w:val="20"/>
              </w:rPr>
              <w:t xml:space="preserve"> </w:t>
            </w:r>
            <w:r w:rsidRPr="00DD5910">
              <w:rPr>
                <w:rFonts w:ascii="Arial" w:hAnsi="Arial" w:cs="Arial"/>
                <w:iCs/>
                <w:sz w:val="20"/>
                <w:szCs w:val="20"/>
              </w:rPr>
              <w:t>I</w:t>
            </w:r>
            <w:r w:rsidRPr="00DD5910">
              <w:rPr>
                <w:rFonts w:ascii="Arial" w:hAnsi="Arial" w:cs="Arial"/>
                <w:iCs/>
                <w:spacing w:val="-1"/>
                <w:sz w:val="20"/>
                <w:szCs w:val="20"/>
              </w:rPr>
              <w:t>m</w:t>
            </w:r>
            <w:r w:rsidRPr="00DD5910">
              <w:rPr>
                <w:rFonts w:ascii="Arial" w:hAnsi="Arial" w:cs="Arial"/>
                <w:iCs/>
                <w:spacing w:val="2"/>
                <w:sz w:val="20"/>
                <w:szCs w:val="20"/>
              </w:rPr>
              <w:t>p</w:t>
            </w:r>
            <w:r w:rsidRPr="00DD5910">
              <w:rPr>
                <w:rFonts w:ascii="Arial" w:hAnsi="Arial" w:cs="Arial"/>
                <w:iCs/>
                <w:sz w:val="20"/>
                <w:szCs w:val="20"/>
              </w:rPr>
              <w:t>a</w:t>
            </w:r>
            <w:r w:rsidRPr="00DD5910">
              <w:rPr>
                <w:rFonts w:ascii="Arial" w:hAnsi="Arial" w:cs="Arial"/>
                <w:iCs/>
                <w:spacing w:val="1"/>
                <w:sz w:val="20"/>
                <w:szCs w:val="20"/>
              </w:rPr>
              <w:t>c</w:t>
            </w:r>
            <w:r w:rsidRPr="00DD5910">
              <w:rPr>
                <w:rFonts w:ascii="Arial" w:hAnsi="Arial" w:cs="Arial"/>
                <w:iCs/>
                <w:sz w:val="20"/>
                <w:szCs w:val="20"/>
              </w:rPr>
              <w:t>t</w:t>
            </w:r>
            <w:r w:rsidRPr="00DD5910">
              <w:rPr>
                <w:rFonts w:ascii="Arial" w:hAnsi="Arial" w:cs="Arial"/>
                <w:iCs/>
                <w:spacing w:val="-6"/>
                <w:sz w:val="20"/>
                <w:szCs w:val="20"/>
              </w:rPr>
              <w:t xml:space="preserve"> </w:t>
            </w:r>
            <w:r w:rsidRPr="00DD5910">
              <w:rPr>
                <w:rFonts w:ascii="Arial" w:hAnsi="Arial" w:cs="Arial"/>
                <w:iCs/>
                <w:spacing w:val="-1"/>
                <w:sz w:val="20"/>
                <w:szCs w:val="20"/>
              </w:rPr>
              <w:t>A</w:t>
            </w:r>
            <w:r w:rsidRPr="00DD5910">
              <w:rPr>
                <w:rFonts w:ascii="Arial" w:hAnsi="Arial" w:cs="Arial"/>
                <w:iCs/>
                <w:spacing w:val="1"/>
                <w:sz w:val="20"/>
                <w:szCs w:val="20"/>
              </w:rPr>
              <w:t>ss</w:t>
            </w:r>
            <w:r w:rsidRPr="00DD5910">
              <w:rPr>
                <w:rFonts w:ascii="Arial" w:hAnsi="Arial" w:cs="Arial"/>
                <w:iCs/>
                <w:sz w:val="20"/>
                <w:szCs w:val="20"/>
              </w:rPr>
              <w:t>e</w:t>
            </w:r>
            <w:r w:rsidRPr="00DD5910">
              <w:rPr>
                <w:rFonts w:ascii="Arial" w:hAnsi="Arial" w:cs="Arial"/>
                <w:iCs/>
                <w:spacing w:val="1"/>
                <w:sz w:val="20"/>
                <w:szCs w:val="20"/>
              </w:rPr>
              <w:t>ss</w:t>
            </w:r>
            <w:r w:rsidRPr="00DD5910">
              <w:rPr>
                <w:rFonts w:ascii="Arial" w:hAnsi="Arial" w:cs="Arial"/>
                <w:iCs/>
                <w:sz w:val="20"/>
                <w:szCs w:val="20"/>
              </w:rPr>
              <w:t>m</w:t>
            </w:r>
            <w:r w:rsidRPr="00DD5910">
              <w:rPr>
                <w:rFonts w:ascii="Arial" w:hAnsi="Arial" w:cs="Arial"/>
                <w:iCs/>
                <w:spacing w:val="-1"/>
                <w:sz w:val="20"/>
                <w:szCs w:val="20"/>
              </w:rPr>
              <w:t>e</w:t>
            </w:r>
            <w:r w:rsidRPr="00DD5910">
              <w:rPr>
                <w:rFonts w:ascii="Arial" w:hAnsi="Arial" w:cs="Arial"/>
                <w:iCs/>
                <w:sz w:val="20"/>
                <w:szCs w:val="20"/>
              </w:rPr>
              <w:t>nt.</w:t>
            </w:r>
          </w:p>
        </w:tc>
      </w:tr>
    </w:tbl>
    <w:p w:rsidR="001810F5" w:rsidRDefault="007C57DD" w:rsidP="002914FA">
      <w:pPr>
        <w:widowControl w:val="0"/>
        <w:autoSpaceDE w:val="0"/>
        <w:autoSpaceDN w:val="0"/>
        <w:adjustRightInd w:val="0"/>
        <w:spacing w:before="240" w:after="240" w:line="240" w:lineRule="auto"/>
        <w:ind w:left="232" w:right="-23"/>
        <w:rPr>
          <w:rFonts w:ascii="Arial" w:hAnsi="Arial" w:cs="Arial"/>
          <w:sz w:val="28"/>
          <w:szCs w:val="28"/>
        </w:rPr>
      </w:pPr>
      <w:r>
        <w:rPr>
          <w:rFonts w:ascii="Arial" w:hAnsi="Arial" w:cs="Arial"/>
          <w:b/>
          <w:bCs/>
          <w:sz w:val="24"/>
          <w:szCs w:val="24"/>
        </w:rPr>
        <w:t>V</w:t>
      </w:r>
      <w:r>
        <w:rPr>
          <w:rFonts w:ascii="Arial" w:hAnsi="Arial" w:cs="Arial"/>
          <w:b/>
          <w:bCs/>
          <w:spacing w:val="1"/>
          <w:sz w:val="24"/>
          <w:szCs w:val="24"/>
        </w:rPr>
        <w:t>e</w:t>
      </w:r>
      <w:r>
        <w:rPr>
          <w:rFonts w:ascii="Arial" w:hAnsi="Arial" w:cs="Arial"/>
          <w:b/>
          <w:bCs/>
          <w:sz w:val="24"/>
          <w:szCs w:val="24"/>
        </w:rPr>
        <w:t>r</w:t>
      </w:r>
      <w:r>
        <w:rPr>
          <w:rFonts w:ascii="Arial" w:hAnsi="Arial" w:cs="Arial"/>
          <w:b/>
          <w:bCs/>
          <w:spacing w:val="1"/>
          <w:sz w:val="24"/>
          <w:szCs w:val="24"/>
        </w:rPr>
        <w:t>s</w:t>
      </w:r>
      <w:r>
        <w:rPr>
          <w:rFonts w:ascii="Arial" w:hAnsi="Arial" w:cs="Arial"/>
          <w:b/>
          <w:bCs/>
          <w:sz w:val="24"/>
          <w:szCs w:val="24"/>
        </w:rPr>
        <w:t>ion H</w:t>
      </w:r>
      <w:r>
        <w:rPr>
          <w:rFonts w:ascii="Arial" w:hAnsi="Arial" w:cs="Arial"/>
          <w:b/>
          <w:bCs/>
          <w:spacing w:val="-2"/>
          <w:sz w:val="24"/>
          <w:szCs w:val="24"/>
        </w:rPr>
        <w:t>i</w:t>
      </w:r>
      <w:r>
        <w:rPr>
          <w:rFonts w:ascii="Arial" w:hAnsi="Arial" w:cs="Arial"/>
          <w:b/>
          <w:bCs/>
          <w:spacing w:val="1"/>
          <w:sz w:val="24"/>
          <w:szCs w:val="24"/>
        </w:rPr>
        <w:t>s</w:t>
      </w:r>
      <w:r>
        <w:rPr>
          <w:rFonts w:ascii="Arial" w:hAnsi="Arial" w:cs="Arial"/>
          <w:b/>
          <w:bCs/>
          <w:sz w:val="24"/>
          <w:szCs w:val="24"/>
        </w:rPr>
        <w:t>t</w:t>
      </w:r>
      <w:r>
        <w:rPr>
          <w:rFonts w:ascii="Arial" w:hAnsi="Arial" w:cs="Arial"/>
          <w:b/>
          <w:bCs/>
          <w:spacing w:val="-1"/>
          <w:sz w:val="24"/>
          <w:szCs w:val="24"/>
        </w:rPr>
        <w:t>o</w:t>
      </w:r>
      <w:r>
        <w:rPr>
          <w:rFonts w:ascii="Arial" w:hAnsi="Arial" w:cs="Arial"/>
          <w:b/>
          <w:bCs/>
          <w:spacing w:val="2"/>
          <w:sz w:val="24"/>
          <w:szCs w:val="24"/>
        </w:rPr>
        <w:t>r</w:t>
      </w:r>
      <w:r>
        <w:rPr>
          <w:rFonts w:ascii="Arial" w:hAnsi="Arial" w:cs="Arial"/>
          <w:b/>
          <w:bCs/>
          <w:sz w:val="24"/>
          <w:szCs w:val="24"/>
        </w:rPr>
        <w:t>y</w:t>
      </w:r>
    </w:p>
    <w:tbl>
      <w:tblPr>
        <w:tblW w:w="0" w:type="auto"/>
        <w:tblInd w:w="279" w:type="dxa"/>
        <w:tblLayout w:type="fixed"/>
        <w:tblCellMar>
          <w:left w:w="0" w:type="dxa"/>
          <w:right w:w="0" w:type="dxa"/>
        </w:tblCellMar>
        <w:tblLook w:val="0000" w:firstRow="0" w:lastRow="0" w:firstColumn="0" w:lastColumn="0" w:noHBand="0" w:noVBand="0"/>
      </w:tblPr>
      <w:tblGrid>
        <w:gridCol w:w="937"/>
        <w:gridCol w:w="1348"/>
        <w:gridCol w:w="6890"/>
      </w:tblGrid>
      <w:tr w:rsidR="001810F5" w:rsidTr="008540B7">
        <w:trPr>
          <w:trHeight w:hRule="exact" w:val="286"/>
        </w:trPr>
        <w:tc>
          <w:tcPr>
            <w:tcW w:w="937" w:type="dxa"/>
            <w:tcBorders>
              <w:top w:val="single" w:sz="4" w:space="0" w:color="000000"/>
              <w:left w:val="single" w:sz="4" w:space="0" w:color="000000"/>
              <w:bottom w:val="single" w:sz="4" w:space="0" w:color="000000"/>
              <w:right w:val="single" w:sz="4" w:space="0" w:color="000000"/>
            </w:tcBorders>
          </w:tcPr>
          <w:p w:rsidR="001810F5" w:rsidRDefault="007C57DD">
            <w:pPr>
              <w:widowControl w:val="0"/>
              <w:autoSpaceDE w:val="0"/>
              <w:autoSpaceDN w:val="0"/>
              <w:adjustRightInd w:val="0"/>
              <w:spacing w:after="0" w:line="271" w:lineRule="exact"/>
              <w:ind w:left="102" w:right="-20"/>
              <w:rPr>
                <w:rFonts w:ascii="Times New Roman" w:hAnsi="Times New Roman" w:cs="Times New Roman"/>
                <w:sz w:val="24"/>
                <w:szCs w:val="24"/>
              </w:rPr>
            </w:pPr>
            <w:r>
              <w:rPr>
                <w:rFonts w:ascii="Arial" w:hAnsi="Arial" w:cs="Arial"/>
                <w:b/>
                <w:bCs/>
                <w:sz w:val="24"/>
                <w:szCs w:val="24"/>
              </w:rPr>
              <w:t>V</w:t>
            </w:r>
            <w:r>
              <w:rPr>
                <w:rFonts w:ascii="Arial" w:hAnsi="Arial" w:cs="Arial"/>
                <w:b/>
                <w:bCs/>
                <w:spacing w:val="1"/>
                <w:sz w:val="24"/>
                <w:szCs w:val="24"/>
              </w:rPr>
              <w:t>e</w:t>
            </w:r>
            <w:r>
              <w:rPr>
                <w:rFonts w:ascii="Arial" w:hAnsi="Arial" w:cs="Arial"/>
                <w:b/>
                <w:bCs/>
                <w:sz w:val="24"/>
                <w:szCs w:val="24"/>
              </w:rPr>
              <w:t>r</w:t>
            </w:r>
            <w:r>
              <w:rPr>
                <w:rFonts w:ascii="Arial" w:hAnsi="Arial" w:cs="Arial"/>
                <w:b/>
                <w:bCs/>
                <w:spacing w:val="1"/>
                <w:sz w:val="24"/>
                <w:szCs w:val="24"/>
              </w:rPr>
              <w:t>s</w:t>
            </w:r>
            <w:r>
              <w:rPr>
                <w:rFonts w:ascii="Arial" w:hAnsi="Arial" w:cs="Arial"/>
                <w:b/>
                <w:bCs/>
                <w:spacing w:val="2"/>
                <w:sz w:val="24"/>
                <w:szCs w:val="24"/>
              </w:rPr>
              <w:t>i</w:t>
            </w:r>
            <w:r>
              <w:rPr>
                <w:rFonts w:ascii="Arial" w:hAnsi="Arial" w:cs="Arial"/>
                <w:b/>
                <w:bCs/>
                <w:sz w:val="24"/>
                <w:szCs w:val="24"/>
              </w:rPr>
              <w:t>on</w:t>
            </w:r>
          </w:p>
        </w:tc>
        <w:tc>
          <w:tcPr>
            <w:tcW w:w="1348" w:type="dxa"/>
            <w:tcBorders>
              <w:top w:val="single" w:sz="4" w:space="0" w:color="000000"/>
              <w:left w:val="single" w:sz="4" w:space="0" w:color="000000"/>
              <w:bottom w:val="single" w:sz="4" w:space="0" w:color="000000"/>
              <w:right w:val="single" w:sz="4" w:space="0" w:color="000000"/>
            </w:tcBorders>
          </w:tcPr>
          <w:p w:rsidR="001810F5" w:rsidRDefault="007C57DD">
            <w:pPr>
              <w:widowControl w:val="0"/>
              <w:autoSpaceDE w:val="0"/>
              <w:autoSpaceDN w:val="0"/>
              <w:adjustRightInd w:val="0"/>
              <w:spacing w:after="0" w:line="271" w:lineRule="exact"/>
              <w:ind w:left="102" w:right="-20"/>
              <w:rPr>
                <w:rFonts w:ascii="Times New Roman" w:hAnsi="Times New Roman" w:cs="Times New Roman"/>
                <w:sz w:val="24"/>
                <w:szCs w:val="24"/>
              </w:rPr>
            </w:pPr>
            <w:r>
              <w:rPr>
                <w:rFonts w:ascii="Arial" w:hAnsi="Arial" w:cs="Arial"/>
                <w:b/>
                <w:bCs/>
                <w:sz w:val="24"/>
                <w:szCs w:val="24"/>
              </w:rPr>
              <w:t>Date</w:t>
            </w:r>
          </w:p>
        </w:tc>
        <w:tc>
          <w:tcPr>
            <w:tcW w:w="6890" w:type="dxa"/>
            <w:tcBorders>
              <w:top w:val="single" w:sz="4" w:space="0" w:color="000000"/>
              <w:left w:val="single" w:sz="4" w:space="0" w:color="000000"/>
              <w:bottom w:val="single" w:sz="4" w:space="0" w:color="000000"/>
              <w:right w:val="single" w:sz="4" w:space="0" w:color="000000"/>
            </w:tcBorders>
          </w:tcPr>
          <w:p w:rsidR="001810F5" w:rsidRDefault="007C57DD">
            <w:pPr>
              <w:widowControl w:val="0"/>
              <w:autoSpaceDE w:val="0"/>
              <w:autoSpaceDN w:val="0"/>
              <w:adjustRightInd w:val="0"/>
              <w:spacing w:after="0" w:line="271" w:lineRule="exact"/>
              <w:ind w:left="102" w:right="-20"/>
              <w:rPr>
                <w:rFonts w:ascii="Times New Roman" w:hAnsi="Times New Roman" w:cs="Times New Roman"/>
                <w:sz w:val="24"/>
                <w:szCs w:val="24"/>
              </w:rPr>
            </w:pPr>
            <w:r>
              <w:rPr>
                <w:rFonts w:ascii="Arial" w:hAnsi="Arial" w:cs="Arial"/>
                <w:b/>
                <w:bCs/>
                <w:sz w:val="24"/>
                <w:szCs w:val="24"/>
              </w:rPr>
              <w:t>Re</w:t>
            </w:r>
            <w:r>
              <w:rPr>
                <w:rFonts w:ascii="Arial" w:hAnsi="Arial" w:cs="Arial"/>
                <w:b/>
                <w:bCs/>
                <w:spacing w:val="1"/>
                <w:sz w:val="24"/>
                <w:szCs w:val="24"/>
              </w:rPr>
              <w:t>as</w:t>
            </w:r>
            <w:r>
              <w:rPr>
                <w:rFonts w:ascii="Arial" w:hAnsi="Arial" w:cs="Arial"/>
                <w:b/>
                <w:bCs/>
                <w:sz w:val="24"/>
                <w:szCs w:val="24"/>
              </w:rPr>
              <w:t>on f</w:t>
            </w:r>
            <w:r>
              <w:rPr>
                <w:rFonts w:ascii="Arial" w:hAnsi="Arial" w:cs="Arial"/>
                <w:b/>
                <w:bCs/>
                <w:spacing w:val="-1"/>
                <w:sz w:val="24"/>
                <w:szCs w:val="24"/>
              </w:rPr>
              <w:t>o</w:t>
            </w:r>
            <w:r>
              <w:rPr>
                <w:rFonts w:ascii="Arial" w:hAnsi="Arial" w:cs="Arial"/>
                <w:b/>
                <w:bCs/>
                <w:sz w:val="24"/>
                <w:szCs w:val="24"/>
              </w:rPr>
              <w:t>r Ch</w:t>
            </w:r>
            <w:r>
              <w:rPr>
                <w:rFonts w:ascii="Arial" w:hAnsi="Arial" w:cs="Arial"/>
                <w:b/>
                <w:bCs/>
                <w:spacing w:val="1"/>
                <w:sz w:val="24"/>
                <w:szCs w:val="24"/>
              </w:rPr>
              <w:t>a</w:t>
            </w:r>
            <w:r>
              <w:rPr>
                <w:rFonts w:ascii="Arial" w:hAnsi="Arial" w:cs="Arial"/>
                <w:b/>
                <w:bCs/>
                <w:sz w:val="24"/>
                <w:szCs w:val="24"/>
              </w:rPr>
              <w:t>nge</w:t>
            </w:r>
          </w:p>
        </w:tc>
      </w:tr>
      <w:tr w:rsidR="001810F5" w:rsidTr="008540B7">
        <w:trPr>
          <w:trHeight w:hRule="exact" w:val="552"/>
        </w:trPr>
        <w:tc>
          <w:tcPr>
            <w:tcW w:w="937" w:type="dxa"/>
            <w:tcBorders>
              <w:top w:val="single" w:sz="4" w:space="0" w:color="000000"/>
              <w:left w:val="single" w:sz="4" w:space="0" w:color="000000"/>
              <w:bottom w:val="single" w:sz="4" w:space="0" w:color="000000"/>
              <w:right w:val="single" w:sz="4" w:space="0" w:color="000000"/>
            </w:tcBorders>
          </w:tcPr>
          <w:p w:rsidR="001810F5" w:rsidRDefault="007C57DD" w:rsidP="008540B7">
            <w:pPr>
              <w:widowControl w:val="0"/>
              <w:autoSpaceDE w:val="0"/>
              <w:autoSpaceDN w:val="0"/>
              <w:adjustRightInd w:val="0"/>
              <w:spacing w:after="0" w:line="273" w:lineRule="exact"/>
              <w:ind w:left="141" w:right="81"/>
              <w:jc w:val="center"/>
              <w:rPr>
                <w:rFonts w:ascii="Times New Roman" w:hAnsi="Times New Roman" w:cs="Times New Roman"/>
                <w:sz w:val="24"/>
                <w:szCs w:val="24"/>
              </w:rPr>
            </w:pPr>
            <w:r>
              <w:rPr>
                <w:rFonts w:ascii="Arial" w:hAnsi="Arial" w:cs="Arial"/>
                <w:sz w:val="24"/>
                <w:szCs w:val="24"/>
              </w:rPr>
              <w:t>1</w:t>
            </w:r>
            <w:r w:rsidR="00DD5910">
              <w:rPr>
                <w:rFonts w:ascii="Arial" w:hAnsi="Arial" w:cs="Arial"/>
                <w:sz w:val="24"/>
                <w:szCs w:val="24"/>
              </w:rPr>
              <w:t>.1</w:t>
            </w:r>
          </w:p>
        </w:tc>
        <w:tc>
          <w:tcPr>
            <w:tcW w:w="1348" w:type="dxa"/>
            <w:tcBorders>
              <w:top w:val="single" w:sz="4" w:space="0" w:color="000000"/>
              <w:left w:val="single" w:sz="4" w:space="0" w:color="000000"/>
              <w:bottom w:val="single" w:sz="4" w:space="0" w:color="000000"/>
              <w:right w:val="single" w:sz="4" w:space="0" w:color="000000"/>
            </w:tcBorders>
          </w:tcPr>
          <w:p w:rsidR="001810F5" w:rsidRDefault="00646178" w:rsidP="00646178">
            <w:pPr>
              <w:widowControl w:val="0"/>
              <w:autoSpaceDE w:val="0"/>
              <w:autoSpaceDN w:val="0"/>
              <w:adjustRightInd w:val="0"/>
              <w:spacing w:before="37" w:after="0" w:line="240" w:lineRule="auto"/>
              <w:ind w:left="102" w:right="-20"/>
              <w:rPr>
                <w:rFonts w:ascii="Times New Roman" w:hAnsi="Times New Roman" w:cs="Times New Roman"/>
                <w:sz w:val="24"/>
                <w:szCs w:val="24"/>
              </w:rPr>
            </w:pPr>
            <w:r>
              <w:rPr>
                <w:rFonts w:ascii="Arial" w:hAnsi="Arial" w:cs="Arial"/>
                <w:i/>
                <w:iCs/>
                <w:sz w:val="20"/>
                <w:szCs w:val="20"/>
              </w:rPr>
              <w:t>Oct</w:t>
            </w:r>
            <w:r w:rsidR="002914FA">
              <w:rPr>
                <w:rFonts w:ascii="Arial" w:hAnsi="Arial" w:cs="Arial"/>
                <w:i/>
                <w:iCs/>
                <w:sz w:val="20"/>
                <w:szCs w:val="20"/>
              </w:rPr>
              <w:t xml:space="preserve"> 2019</w:t>
            </w:r>
          </w:p>
        </w:tc>
        <w:tc>
          <w:tcPr>
            <w:tcW w:w="6890" w:type="dxa"/>
            <w:tcBorders>
              <w:top w:val="single" w:sz="4" w:space="0" w:color="000000"/>
              <w:left w:val="single" w:sz="4" w:space="0" w:color="000000"/>
              <w:bottom w:val="single" w:sz="4" w:space="0" w:color="000000"/>
              <w:right w:val="single" w:sz="4" w:space="0" w:color="000000"/>
            </w:tcBorders>
          </w:tcPr>
          <w:p w:rsidR="001810F5" w:rsidRDefault="00DD5910" w:rsidP="00DD5910">
            <w:pPr>
              <w:widowControl w:val="0"/>
              <w:autoSpaceDE w:val="0"/>
              <w:autoSpaceDN w:val="0"/>
              <w:adjustRightInd w:val="0"/>
              <w:spacing w:before="42" w:after="0" w:line="228" w:lineRule="exact"/>
              <w:ind w:left="102" w:right="257"/>
              <w:rPr>
                <w:rFonts w:ascii="Times New Roman" w:hAnsi="Times New Roman" w:cs="Times New Roman"/>
                <w:sz w:val="24"/>
                <w:szCs w:val="24"/>
              </w:rPr>
            </w:pPr>
            <w:r>
              <w:rPr>
                <w:rFonts w:ascii="Arial" w:hAnsi="Arial" w:cs="Arial"/>
                <w:i/>
                <w:iCs/>
                <w:sz w:val="20"/>
                <w:szCs w:val="20"/>
              </w:rPr>
              <w:t>Initial Version transfer to Gloucestershire Health and Care NHS Foundation Trust (GHC)</w:t>
            </w:r>
          </w:p>
        </w:tc>
      </w:tr>
      <w:tr w:rsidR="001810F5" w:rsidTr="008540B7">
        <w:trPr>
          <w:trHeight w:hRule="exact" w:val="319"/>
        </w:trPr>
        <w:tc>
          <w:tcPr>
            <w:tcW w:w="937" w:type="dxa"/>
            <w:tcBorders>
              <w:top w:val="single" w:sz="4" w:space="0" w:color="000000"/>
              <w:left w:val="single" w:sz="4" w:space="0" w:color="000000"/>
              <w:bottom w:val="single" w:sz="4" w:space="0" w:color="000000"/>
              <w:right w:val="single" w:sz="4" w:space="0" w:color="000000"/>
            </w:tcBorders>
          </w:tcPr>
          <w:p w:rsidR="001810F5" w:rsidRDefault="007C57DD" w:rsidP="008540B7">
            <w:pPr>
              <w:widowControl w:val="0"/>
              <w:autoSpaceDE w:val="0"/>
              <w:autoSpaceDN w:val="0"/>
              <w:adjustRightInd w:val="0"/>
              <w:spacing w:after="0" w:line="271" w:lineRule="exact"/>
              <w:ind w:left="141"/>
              <w:jc w:val="center"/>
              <w:rPr>
                <w:rFonts w:ascii="Times New Roman" w:hAnsi="Times New Roman" w:cs="Times New Roman"/>
                <w:sz w:val="24"/>
                <w:szCs w:val="24"/>
              </w:rPr>
            </w:pPr>
            <w:r>
              <w:rPr>
                <w:rFonts w:ascii="Arial" w:hAnsi="Arial" w:cs="Arial"/>
                <w:sz w:val="24"/>
                <w:szCs w:val="24"/>
              </w:rPr>
              <w:t>2</w:t>
            </w:r>
          </w:p>
        </w:tc>
        <w:tc>
          <w:tcPr>
            <w:tcW w:w="1348" w:type="dxa"/>
            <w:tcBorders>
              <w:top w:val="single" w:sz="4" w:space="0" w:color="000000"/>
              <w:left w:val="single" w:sz="4" w:space="0" w:color="000000"/>
              <w:bottom w:val="single" w:sz="4" w:space="0" w:color="000000"/>
              <w:right w:val="single" w:sz="4" w:space="0" w:color="000000"/>
            </w:tcBorders>
          </w:tcPr>
          <w:p w:rsidR="001810F5" w:rsidRDefault="001810F5">
            <w:pPr>
              <w:widowControl w:val="0"/>
              <w:autoSpaceDE w:val="0"/>
              <w:autoSpaceDN w:val="0"/>
              <w:adjustRightInd w:val="0"/>
              <w:spacing w:after="0" w:line="240" w:lineRule="auto"/>
              <w:rPr>
                <w:rFonts w:ascii="Times New Roman" w:hAnsi="Times New Roman" w:cs="Times New Roman"/>
                <w:sz w:val="24"/>
                <w:szCs w:val="24"/>
              </w:rPr>
            </w:pPr>
          </w:p>
        </w:tc>
        <w:tc>
          <w:tcPr>
            <w:tcW w:w="6890" w:type="dxa"/>
            <w:tcBorders>
              <w:top w:val="single" w:sz="4" w:space="0" w:color="000000"/>
              <w:left w:val="single" w:sz="4" w:space="0" w:color="000000"/>
              <w:bottom w:val="single" w:sz="4" w:space="0" w:color="000000"/>
              <w:right w:val="single" w:sz="4" w:space="0" w:color="000000"/>
            </w:tcBorders>
          </w:tcPr>
          <w:p w:rsidR="001810F5" w:rsidRDefault="001810F5">
            <w:pPr>
              <w:widowControl w:val="0"/>
              <w:autoSpaceDE w:val="0"/>
              <w:autoSpaceDN w:val="0"/>
              <w:adjustRightInd w:val="0"/>
              <w:spacing w:after="0" w:line="240" w:lineRule="auto"/>
              <w:rPr>
                <w:rFonts w:ascii="Times New Roman" w:hAnsi="Times New Roman" w:cs="Times New Roman"/>
                <w:sz w:val="24"/>
                <w:szCs w:val="24"/>
              </w:rPr>
            </w:pPr>
          </w:p>
        </w:tc>
      </w:tr>
      <w:tr w:rsidR="001810F5" w:rsidTr="008540B7">
        <w:trPr>
          <w:trHeight w:hRule="exact" w:val="319"/>
        </w:trPr>
        <w:tc>
          <w:tcPr>
            <w:tcW w:w="937" w:type="dxa"/>
            <w:tcBorders>
              <w:top w:val="single" w:sz="4" w:space="0" w:color="000000"/>
              <w:left w:val="single" w:sz="4" w:space="0" w:color="000000"/>
              <w:bottom w:val="single" w:sz="4" w:space="0" w:color="000000"/>
              <w:right w:val="single" w:sz="4" w:space="0" w:color="000000"/>
            </w:tcBorders>
          </w:tcPr>
          <w:p w:rsidR="001810F5" w:rsidRDefault="007C57DD" w:rsidP="008540B7">
            <w:pPr>
              <w:widowControl w:val="0"/>
              <w:autoSpaceDE w:val="0"/>
              <w:autoSpaceDN w:val="0"/>
              <w:adjustRightInd w:val="0"/>
              <w:spacing w:after="0" w:line="271" w:lineRule="exact"/>
              <w:ind w:left="141"/>
              <w:jc w:val="center"/>
              <w:rPr>
                <w:rFonts w:ascii="Times New Roman" w:hAnsi="Times New Roman" w:cs="Times New Roman"/>
                <w:sz w:val="24"/>
                <w:szCs w:val="24"/>
              </w:rPr>
            </w:pPr>
            <w:proofErr w:type="spellStart"/>
            <w:r>
              <w:rPr>
                <w:rFonts w:ascii="Arial" w:hAnsi="Arial" w:cs="Arial"/>
                <w:spacing w:val="1"/>
                <w:sz w:val="24"/>
                <w:szCs w:val="24"/>
              </w:rPr>
              <w:t>e</w:t>
            </w:r>
            <w:r>
              <w:rPr>
                <w:rFonts w:ascii="Arial" w:hAnsi="Arial" w:cs="Arial"/>
                <w:sz w:val="24"/>
                <w:szCs w:val="24"/>
              </w:rPr>
              <w:t>tc</w:t>
            </w:r>
            <w:proofErr w:type="spellEnd"/>
          </w:p>
        </w:tc>
        <w:tc>
          <w:tcPr>
            <w:tcW w:w="1348" w:type="dxa"/>
            <w:tcBorders>
              <w:top w:val="single" w:sz="4" w:space="0" w:color="000000"/>
              <w:left w:val="single" w:sz="4" w:space="0" w:color="000000"/>
              <w:bottom w:val="single" w:sz="4" w:space="0" w:color="000000"/>
              <w:right w:val="single" w:sz="4" w:space="0" w:color="000000"/>
            </w:tcBorders>
          </w:tcPr>
          <w:p w:rsidR="001810F5" w:rsidRDefault="001810F5">
            <w:pPr>
              <w:widowControl w:val="0"/>
              <w:autoSpaceDE w:val="0"/>
              <w:autoSpaceDN w:val="0"/>
              <w:adjustRightInd w:val="0"/>
              <w:spacing w:after="0" w:line="240" w:lineRule="auto"/>
              <w:rPr>
                <w:rFonts w:ascii="Times New Roman" w:hAnsi="Times New Roman" w:cs="Times New Roman"/>
                <w:sz w:val="24"/>
                <w:szCs w:val="24"/>
              </w:rPr>
            </w:pPr>
          </w:p>
        </w:tc>
        <w:tc>
          <w:tcPr>
            <w:tcW w:w="6890" w:type="dxa"/>
            <w:tcBorders>
              <w:top w:val="single" w:sz="4" w:space="0" w:color="000000"/>
              <w:left w:val="single" w:sz="4" w:space="0" w:color="000000"/>
              <w:bottom w:val="single" w:sz="4" w:space="0" w:color="000000"/>
              <w:right w:val="single" w:sz="4" w:space="0" w:color="000000"/>
            </w:tcBorders>
          </w:tcPr>
          <w:p w:rsidR="001810F5" w:rsidRDefault="001810F5">
            <w:pPr>
              <w:widowControl w:val="0"/>
              <w:autoSpaceDE w:val="0"/>
              <w:autoSpaceDN w:val="0"/>
              <w:adjustRightInd w:val="0"/>
              <w:spacing w:after="0" w:line="240" w:lineRule="auto"/>
              <w:rPr>
                <w:rFonts w:ascii="Times New Roman" w:hAnsi="Times New Roman" w:cs="Times New Roman"/>
                <w:sz w:val="24"/>
                <w:szCs w:val="24"/>
              </w:rPr>
            </w:pPr>
          </w:p>
        </w:tc>
      </w:tr>
    </w:tbl>
    <w:p w:rsidR="001810F5" w:rsidRPr="008540B7" w:rsidRDefault="001810F5" w:rsidP="008540B7">
      <w:pPr>
        <w:widowControl w:val="0"/>
        <w:autoSpaceDE w:val="0"/>
        <w:autoSpaceDN w:val="0"/>
        <w:adjustRightInd w:val="0"/>
        <w:spacing w:after="0" w:line="225" w:lineRule="exact"/>
        <w:ind w:left="284" w:right="-20"/>
        <w:rPr>
          <w:rFonts w:ascii="Arial" w:hAnsi="Arial" w:cs="Arial"/>
          <w:sz w:val="20"/>
          <w:szCs w:val="20"/>
        </w:rPr>
      </w:pPr>
    </w:p>
    <w:p w:rsidR="001810F5" w:rsidRDefault="007C57DD" w:rsidP="008540B7">
      <w:pPr>
        <w:pageBreakBefore/>
        <w:widowControl w:val="0"/>
        <w:tabs>
          <w:tab w:val="left" w:pos="9045"/>
        </w:tabs>
        <w:autoSpaceDE w:val="0"/>
        <w:autoSpaceDN w:val="0"/>
        <w:adjustRightInd w:val="0"/>
        <w:spacing w:before="240" w:after="0" w:line="240" w:lineRule="auto"/>
        <w:ind w:left="108" w:right="-23"/>
        <w:rPr>
          <w:rFonts w:ascii="Arial" w:hAnsi="Arial" w:cs="Arial"/>
          <w:sz w:val="24"/>
          <w:szCs w:val="24"/>
        </w:rPr>
      </w:pPr>
      <w:r>
        <w:rPr>
          <w:rFonts w:ascii="Arial" w:hAnsi="Arial" w:cs="Arial"/>
          <w:b/>
          <w:bCs/>
          <w:spacing w:val="3"/>
          <w:sz w:val="24"/>
          <w:szCs w:val="24"/>
        </w:rPr>
        <w:lastRenderedPageBreak/>
        <w:t>P</w:t>
      </w:r>
      <w:r>
        <w:rPr>
          <w:rFonts w:ascii="Arial" w:hAnsi="Arial" w:cs="Arial"/>
          <w:b/>
          <w:bCs/>
          <w:spacing w:val="-5"/>
          <w:sz w:val="24"/>
          <w:szCs w:val="24"/>
        </w:rPr>
        <w:t>A</w:t>
      </w:r>
      <w:r>
        <w:rPr>
          <w:rFonts w:ascii="Arial" w:hAnsi="Arial" w:cs="Arial"/>
          <w:b/>
          <w:bCs/>
          <w:sz w:val="24"/>
          <w:szCs w:val="24"/>
        </w:rPr>
        <w:t>RT 1</w:t>
      </w:r>
    </w:p>
    <w:p w:rsidR="001810F5" w:rsidRDefault="007C57DD" w:rsidP="00F6395C">
      <w:pPr>
        <w:widowControl w:val="0"/>
        <w:autoSpaceDE w:val="0"/>
        <w:autoSpaceDN w:val="0"/>
        <w:adjustRightInd w:val="0"/>
        <w:spacing w:before="240" w:after="0" w:line="240" w:lineRule="auto"/>
        <w:ind w:left="108" w:right="-20"/>
        <w:rPr>
          <w:rFonts w:ascii="Arial" w:hAnsi="Arial" w:cs="Arial"/>
          <w:sz w:val="20"/>
          <w:szCs w:val="20"/>
        </w:rPr>
      </w:pPr>
      <w:r>
        <w:rPr>
          <w:rFonts w:ascii="Arial" w:hAnsi="Arial" w:cs="Arial"/>
          <w:b/>
          <w:bCs/>
          <w:sz w:val="24"/>
          <w:szCs w:val="24"/>
        </w:rPr>
        <w:t>SU</w:t>
      </w:r>
      <w:r>
        <w:rPr>
          <w:rFonts w:ascii="Arial" w:hAnsi="Arial" w:cs="Arial"/>
          <w:b/>
          <w:bCs/>
          <w:spacing w:val="-1"/>
          <w:sz w:val="24"/>
          <w:szCs w:val="24"/>
        </w:rPr>
        <w:t>M</w:t>
      </w:r>
      <w:r>
        <w:rPr>
          <w:rFonts w:ascii="Arial" w:hAnsi="Arial" w:cs="Arial"/>
          <w:b/>
          <w:bCs/>
          <w:spacing w:val="4"/>
          <w:sz w:val="24"/>
          <w:szCs w:val="24"/>
        </w:rPr>
        <w:t>M</w:t>
      </w:r>
      <w:r>
        <w:rPr>
          <w:rFonts w:ascii="Arial" w:hAnsi="Arial" w:cs="Arial"/>
          <w:b/>
          <w:bCs/>
          <w:spacing w:val="-5"/>
          <w:sz w:val="24"/>
          <w:szCs w:val="24"/>
        </w:rPr>
        <w:t>A</w:t>
      </w:r>
      <w:r>
        <w:rPr>
          <w:rFonts w:ascii="Arial" w:hAnsi="Arial" w:cs="Arial"/>
          <w:b/>
          <w:bCs/>
          <w:spacing w:val="2"/>
          <w:sz w:val="24"/>
          <w:szCs w:val="24"/>
        </w:rPr>
        <w:t>R</w:t>
      </w:r>
      <w:r>
        <w:rPr>
          <w:rFonts w:ascii="Arial" w:hAnsi="Arial" w:cs="Arial"/>
          <w:b/>
          <w:bCs/>
          <w:sz w:val="24"/>
          <w:szCs w:val="24"/>
        </w:rPr>
        <w:t>Y</w:t>
      </w:r>
    </w:p>
    <w:p w:rsidR="00967F79" w:rsidRPr="00132CF8" w:rsidRDefault="00967F79" w:rsidP="00967F79">
      <w:pPr>
        <w:pStyle w:val="ListParagraph"/>
        <w:spacing w:before="240" w:after="120" w:line="240" w:lineRule="auto"/>
        <w:ind w:left="142"/>
        <w:contextualSpacing w:val="0"/>
        <w:rPr>
          <w:rFonts w:ascii="Arial" w:hAnsi="Arial" w:cs="Arial"/>
          <w:sz w:val="20"/>
          <w:szCs w:val="20"/>
        </w:rPr>
      </w:pPr>
      <w:r w:rsidRPr="00132CF8">
        <w:rPr>
          <w:rFonts w:ascii="Arial" w:hAnsi="Arial" w:cs="Arial"/>
          <w:sz w:val="20"/>
          <w:szCs w:val="20"/>
        </w:rPr>
        <w:t>This page summarises the key points of this policy. You should ensure that you read the policy in full to comply with its requirements.</w:t>
      </w:r>
    </w:p>
    <w:p w:rsidR="00967F79" w:rsidRPr="00132CF8" w:rsidRDefault="00967F79" w:rsidP="00967F79">
      <w:pPr>
        <w:pStyle w:val="ListParagraph"/>
        <w:spacing w:before="240" w:after="0" w:line="240" w:lineRule="auto"/>
        <w:ind w:left="142"/>
        <w:contextualSpacing w:val="0"/>
        <w:rPr>
          <w:rFonts w:ascii="Arial" w:hAnsi="Arial" w:cs="Arial"/>
          <w:sz w:val="20"/>
          <w:szCs w:val="20"/>
        </w:rPr>
      </w:pPr>
      <w:r w:rsidRPr="00132CF8">
        <w:rPr>
          <w:rFonts w:ascii="Arial" w:hAnsi="Arial" w:cs="Arial"/>
          <w:sz w:val="20"/>
          <w:szCs w:val="20"/>
        </w:rPr>
        <w:t>The Trust is committed to being open and honest in the conduct of its operations and to complying fully with the Freedom of Information Act</w:t>
      </w:r>
      <w:r w:rsidR="00110DE0" w:rsidRPr="00132CF8">
        <w:rPr>
          <w:rFonts w:ascii="Arial" w:hAnsi="Arial" w:cs="Arial"/>
          <w:sz w:val="20"/>
          <w:szCs w:val="20"/>
        </w:rPr>
        <w:t xml:space="preserve"> (FOI)</w:t>
      </w:r>
      <w:r w:rsidRPr="00132CF8">
        <w:rPr>
          <w:rFonts w:ascii="Arial" w:hAnsi="Arial" w:cs="Arial"/>
          <w:sz w:val="20"/>
          <w:szCs w:val="20"/>
        </w:rPr>
        <w:t>.</w:t>
      </w:r>
    </w:p>
    <w:p w:rsidR="00967F79" w:rsidRPr="00132CF8" w:rsidRDefault="00967F79" w:rsidP="00967F79">
      <w:pPr>
        <w:spacing w:before="240" w:after="120" w:line="240" w:lineRule="auto"/>
        <w:ind w:left="142"/>
        <w:rPr>
          <w:rFonts w:ascii="Arial" w:hAnsi="Arial" w:cs="Arial"/>
          <w:sz w:val="20"/>
          <w:szCs w:val="20"/>
        </w:rPr>
      </w:pPr>
      <w:r w:rsidRPr="00132CF8">
        <w:rPr>
          <w:rFonts w:ascii="Arial" w:hAnsi="Arial" w:cs="Arial"/>
          <w:sz w:val="20"/>
          <w:szCs w:val="20"/>
        </w:rPr>
        <w:t>The Trust will place in the public domain as much information about its activities as is practicable and, subject to the exemptions permitted under the</w:t>
      </w:r>
      <w:r w:rsidR="00110DE0" w:rsidRPr="00132CF8">
        <w:rPr>
          <w:rFonts w:ascii="Arial" w:hAnsi="Arial" w:cs="Arial"/>
          <w:sz w:val="20"/>
          <w:szCs w:val="20"/>
        </w:rPr>
        <w:t xml:space="preserve"> FOI</w:t>
      </w:r>
      <w:r w:rsidRPr="00132CF8">
        <w:rPr>
          <w:rFonts w:ascii="Arial" w:hAnsi="Arial" w:cs="Arial"/>
          <w:sz w:val="20"/>
          <w:szCs w:val="20"/>
        </w:rPr>
        <w:t>, will make all other information available on request.</w:t>
      </w:r>
    </w:p>
    <w:p w:rsidR="001810F5" w:rsidRPr="00132CF8" w:rsidRDefault="00967F79" w:rsidP="00967F79">
      <w:pPr>
        <w:widowControl w:val="0"/>
        <w:autoSpaceDE w:val="0"/>
        <w:autoSpaceDN w:val="0"/>
        <w:adjustRightInd w:val="0"/>
        <w:spacing w:before="240" w:after="120" w:line="240" w:lineRule="auto"/>
        <w:ind w:left="142" w:right="386"/>
        <w:rPr>
          <w:rFonts w:ascii="Arial" w:hAnsi="Arial" w:cs="Arial"/>
          <w:sz w:val="20"/>
          <w:szCs w:val="20"/>
        </w:rPr>
      </w:pPr>
      <w:r w:rsidRPr="00132CF8">
        <w:rPr>
          <w:rFonts w:ascii="Arial" w:hAnsi="Arial" w:cs="Arial"/>
          <w:sz w:val="20"/>
          <w:szCs w:val="20"/>
        </w:rPr>
        <w:t>All Trust employees must be aware of and adhere to the measures outlined in this Policy, which applies to all individuals engaged in the discharge of the duties of this Trust, in order that compliance with legislation and good practice can be maintained. A failure to adhere to this Policy and relevant procedures may result in the Information Commissioner’s Office (ICO) taking regulatory action against the Trust and may lead to disciplinary action.</w:t>
      </w:r>
    </w:p>
    <w:p w:rsidR="001810F5" w:rsidRDefault="007C57DD" w:rsidP="006D3B48">
      <w:pPr>
        <w:pageBreakBefore/>
        <w:widowControl w:val="0"/>
        <w:autoSpaceDE w:val="0"/>
        <w:autoSpaceDN w:val="0"/>
        <w:adjustRightInd w:val="0"/>
        <w:spacing w:before="240" w:after="0" w:line="240" w:lineRule="auto"/>
        <w:ind w:left="108" w:right="-23"/>
        <w:rPr>
          <w:rFonts w:ascii="Arial" w:hAnsi="Arial" w:cs="Arial"/>
          <w:sz w:val="24"/>
          <w:szCs w:val="24"/>
        </w:rPr>
      </w:pPr>
      <w:r>
        <w:rPr>
          <w:rFonts w:ascii="Arial" w:hAnsi="Arial" w:cs="Arial"/>
          <w:b/>
          <w:bCs/>
          <w:spacing w:val="2"/>
          <w:sz w:val="24"/>
          <w:szCs w:val="24"/>
        </w:rPr>
        <w:lastRenderedPageBreak/>
        <w:t>T</w:t>
      </w:r>
      <w:r>
        <w:rPr>
          <w:rFonts w:ascii="Arial" w:hAnsi="Arial" w:cs="Arial"/>
          <w:b/>
          <w:bCs/>
          <w:spacing w:val="-5"/>
          <w:sz w:val="24"/>
          <w:szCs w:val="24"/>
        </w:rPr>
        <w:t>A</w:t>
      </w:r>
      <w:r>
        <w:rPr>
          <w:rFonts w:ascii="Arial" w:hAnsi="Arial" w:cs="Arial"/>
          <w:b/>
          <w:bCs/>
          <w:spacing w:val="2"/>
          <w:sz w:val="24"/>
          <w:szCs w:val="24"/>
        </w:rPr>
        <w:t>B</w:t>
      </w:r>
      <w:r>
        <w:rPr>
          <w:rFonts w:ascii="Arial" w:hAnsi="Arial" w:cs="Arial"/>
          <w:b/>
          <w:bCs/>
          <w:sz w:val="24"/>
          <w:szCs w:val="24"/>
        </w:rPr>
        <w:t>LE</w:t>
      </w:r>
      <w:r>
        <w:rPr>
          <w:rFonts w:ascii="Arial" w:hAnsi="Arial" w:cs="Arial"/>
          <w:b/>
          <w:bCs/>
          <w:spacing w:val="1"/>
          <w:sz w:val="24"/>
          <w:szCs w:val="24"/>
        </w:rPr>
        <w:t xml:space="preserve"> </w:t>
      </w:r>
      <w:r>
        <w:rPr>
          <w:rFonts w:ascii="Arial" w:hAnsi="Arial" w:cs="Arial"/>
          <w:b/>
          <w:bCs/>
          <w:sz w:val="24"/>
          <w:szCs w:val="24"/>
        </w:rPr>
        <w:t>OF CON</w:t>
      </w:r>
      <w:r>
        <w:rPr>
          <w:rFonts w:ascii="Arial" w:hAnsi="Arial" w:cs="Arial"/>
          <w:b/>
          <w:bCs/>
          <w:spacing w:val="-1"/>
          <w:sz w:val="24"/>
          <w:szCs w:val="24"/>
        </w:rPr>
        <w:t>T</w:t>
      </w:r>
      <w:r>
        <w:rPr>
          <w:rFonts w:ascii="Arial" w:hAnsi="Arial" w:cs="Arial"/>
          <w:b/>
          <w:bCs/>
          <w:sz w:val="24"/>
          <w:szCs w:val="24"/>
        </w:rPr>
        <w:t>ENTS</w:t>
      </w:r>
    </w:p>
    <w:p w:rsidR="000E7A35" w:rsidRPr="000E7A35" w:rsidRDefault="000E7A35" w:rsidP="00967F79">
      <w:pPr>
        <w:widowControl w:val="0"/>
        <w:tabs>
          <w:tab w:val="left" w:pos="709"/>
          <w:tab w:val="left" w:pos="9734"/>
        </w:tabs>
        <w:autoSpaceDE w:val="0"/>
        <w:autoSpaceDN w:val="0"/>
        <w:adjustRightInd w:val="0"/>
        <w:spacing w:before="240" w:after="0" w:line="240" w:lineRule="auto"/>
        <w:ind w:left="108" w:right="306"/>
        <w:rPr>
          <w:rFonts w:ascii="Arial" w:hAnsi="Arial" w:cs="Arial"/>
          <w:b/>
          <w:sz w:val="20"/>
          <w:szCs w:val="20"/>
        </w:rPr>
      </w:pPr>
      <w:r w:rsidRPr="000E7A35">
        <w:rPr>
          <w:rFonts w:ascii="Arial" w:hAnsi="Arial" w:cs="Arial"/>
          <w:b/>
          <w:sz w:val="20"/>
          <w:szCs w:val="20"/>
        </w:rPr>
        <w:t>Part 1</w:t>
      </w:r>
    </w:p>
    <w:p w:rsidR="006D3B48" w:rsidRPr="006D3B48" w:rsidRDefault="000E7A35" w:rsidP="000E7A35">
      <w:pPr>
        <w:widowControl w:val="0"/>
        <w:tabs>
          <w:tab w:val="left" w:pos="709"/>
          <w:tab w:val="left" w:pos="9734"/>
        </w:tabs>
        <w:autoSpaceDE w:val="0"/>
        <w:autoSpaceDN w:val="0"/>
        <w:adjustRightInd w:val="0"/>
        <w:spacing w:before="120" w:after="120" w:line="240" w:lineRule="auto"/>
        <w:ind w:left="108" w:right="306"/>
        <w:rPr>
          <w:rFonts w:ascii="Arial" w:hAnsi="Arial" w:cs="Arial"/>
          <w:sz w:val="20"/>
          <w:szCs w:val="20"/>
        </w:rPr>
      </w:pPr>
      <w:r>
        <w:rPr>
          <w:rFonts w:ascii="Arial" w:hAnsi="Arial" w:cs="Arial"/>
          <w:sz w:val="20"/>
          <w:szCs w:val="20"/>
        </w:rPr>
        <w:t>Summary</w:t>
      </w:r>
      <w:r w:rsidR="006D3B48" w:rsidRPr="006D3B48">
        <w:rPr>
          <w:rFonts w:ascii="Arial" w:hAnsi="Arial" w:cs="Arial"/>
          <w:sz w:val="20"/>
          <w:szCs w:val="20"/>
        </w:rPr>
        <w:tab/>
      </w:r>
      <w:r>
        <w:rPr>
          <w:rFonts w:ascii="Arial" w:hAnsi="Arial" w:cs="Arial"/>
          <w:sz w:val="20"/>
          <w:szCs w:val="20"/>
        </w:rPr>
        <w:t>2</w:t>
      </w:r>
    </w:p>
    <w:p w:rsidR="000E7A35" w:rsidRPr="000E7A35" w:rsidRDefault="000E7A35" w:rsidP="006D3B48">
      <w:pPr>
        <w:widowControl w:val="0"/>
        <w:tabs>
          <w:tab w:val="left" w:pos="709"/>
          <w:tab w:val="left" w:pos="9734"/>
        </w:tabs>
        <w:autoSpaceDE w:val="0"/>
        <w:autoSpaceDN w:val="0"/>
        <w:adjustRightInd w:val="0"/>
        <w:spacing w:after="0" w:line="240" w:lineRule="auto"/>
        <w:ind w:left="108" w:right="306"/>
        <w:rPr>
          <w:rFonts w:ascii="Arial" w:hAnsi="Arial" w:cs="Arial"/>
          <w:b/>
          <w:sz w:val="20"/>
          <w:szCs w:val="20"/>
        </w:rPr>
      </w:pPr>
      <w:r w:rsidRPr="000E7A35">
        <w:rPr>
          <w:rFonts w:ascii="Arial" w:hAnsi="Arial" w:cs="Arial"/>
          <w:b/>
          <w:sz w:val="20"/>
          <w:szCs w:val="20"/>
        </w:rPr>
        <w:t>Part 2</w:t>
      </w:r>
    </w:p>
    <w:p w:rsidR="006D3B48" w:rsidRPr="006D3B48" w:rsidRDefault="00FD5D66" w:rsidP="000E7A35">
      <w:pPr>
        <w:widowControl w:val="0"/>
        <w:tabs>
          <w:tab w:val="left" w:pos="709"/>
          <w:tab w:val="left" w:pos="9734"/>
        </w:tabs>
        <w:autoSpaceDE w:val="0"/>
        <w:autoSpaceDN w:val="0"/>
        <w:adjustRightInd w:val="0"/>
        <w:spacing w:before="120" w:after="120" w:line="240" w:lineRule="auto"/>
        <w:ind w:left="108" w:right="306"/>
        <w:rPr>
          <w:rFonts w:ascii="Arial" w:hAnsi="Arial" w:cs="Arial"/>
          <w:sz w:val="20"/>
          <w:szCs w:val="20"/>
        </w:rPr>
      </w:pPr>
      <w:r>
        <w:rPr>
          <w:rFonts w:ascii="Arial" w:hAnsi="Arial" w:cs="Arial"/>
          <w:sz w:val="20"/>
          <w:szCs w:val="20"/>
        </w:rPr>
        <w:t>1</w:t>
      </w:r>
      <w:r w:rsidR="006D3B48" w:rsidRPr="006D3B48">
        <w:rPr>
          <w:rFonts w:ascii="Arial" w:hAnsi="Arial" w:cs="Arial"/>
          <w:sz w:val="20"/>
          <w:szCs w:val="20"/>
        </w:rPr>
        <w:t>.</w:t>
      </w:r>
      <w:r w:rsidR="006D3B48" w:rsidRPr="006D3B48">
        <w:rPr>
          <w:rFonts w:ascii="Arial" w:hAnsi="Arial" w:cs="Arial"/>
          <w:sz w:val="20"/>
          <w:szCs w:val="20"/>
        </w:rPr>
        <w:tab/>
        <w:t>Introduction</w:t>
      </w:r>
      <w:r w:rsidR="006D3B48" w:rsidRPr="006D3B48">
        <w:rPr>
          <w:rFonts w:ascii="Arial" w:hAnsi="Arial" w:cs="Arial"/>
          <w:sz w:val="20"/>
          <w:szCs w:val="20"/>
        </w:rPr>
        <w:tab/>
      </w:r>
      <w:r w:rsidR="000E7A35">
        <w:rPr>
          <w:rFonts w:ascii="Arial" w:hAnsi="Arial" w:cs="Arial"/>
          <w:sz w:val="20"/>
          <w:szCs w:val="20"/>
        </w:rPr>
        <w:t>4</w:t>
      </w:r>
    </w:p>
    <w:p w:rsidR="006D3B48" w:rsidRPr="006D3B48" w:rsidRDefault="00FD5D66" w:rsidP="000E7A35">
      <w:pPr>
        <w:widowControl w:val="0"/>
        <w:tabs>
          <w:tab w:val="left" w:pos="709"/>
          <w:tab w:val="left" w:pos="9734"/>
        </w:tabs>
        <w:autoSpaceDE w:val="0"/>
        <w:autoSpaceDN w:val="0"/>
        <w:adjustRightInd w:val="0"/>
        <w:spacing w:before="120" w:after="120" w:line="240" w:lineRule="auto"/>
        <w:ind w:left="108" w:right="306"/>
        <w:rPr>
          <w:rFonts w:ascii="Arial" w:hAnsi="Arial" w:cs="Arial"/>
          <w:sz w:val="20"/>
          <w:szCs w:val="20"/>
        </w:rPr>
      </w:pPr>
      <w:r>
        <w:rPr>
          <w:rFonts w:ascii="Arial" w:hAnsi="Arial" w:cs="Arial"/>
          <w:sz w:val="20"/>
          <w:szCs w:val="20"/>
        </w:rPr>
        <w:t>2</w:t>
      </w:r>
      <w:r w:rsidR="006D3B48" w:rsidRPr="006D3B48">
        <w:rPr>
          <w:rFonts w:ascii="Arial" w:hAnsi="Arial" w:cs="Arial"/>
          <w:sz w:val="20"/>
          <w:szCs w:val="20"/>
        </w:rPr>
        <w:t>.</w:t>
      </w:r>
      <w:r w:rsidR="006D3B48" w:rsidRPr="006D3B48">
        <w:rPr>
          <w:rFonts w:ascii="Arial" w:hAnsi="Arial" w:cs="Arial"/>
          <w:sz w:val="20"/>
          <w:szCs w:val="20"/>
        </w:rPr>
        <w:tab/>
        <w:t>Purpose</w:t>
      </w:r>
      <w:r w:rsidR="006D3B48" w:rsidRPr="006D3B48">
        <w:rPr>
          <w:rFonts w:ascii="Arial" w:hAnsi="Arial" w:cs="Arial"/>
          <w:sz w:val="20"/>
          <w:szCs w:val="20"/>
        </w:rPr>
        <w:tab/>
      </w:r>
      <w:r w:rsidR="000E7A35">
        <w:rPr>
          <w:rFonts w:ascii="Arial" w:hAnsi="Arial" w:cs="Arial"/>
          <w:sz w:val="20"/>
          <w:szCs w:val="20"/>
        </w:rPr>
        <w:t>4</w:t>
      </w:r>
    </w:p>
    <w:p w:rsidR="00FD5D66" w:rsidRDefault="00FD5D66" w:rsidP="000E7A35">
      <w:pPr>
        <w:widowControl w:val="0"/>
        <w:tabs>
          <w:tab w:val="left" w:pos="709"/>
          <w:tab w:val="left" w:pos="9734"/>
        </w:tabs>
        <w:autoSpaceDE w:val="0"/>
        <w:autoSpaceDN w:val="0"/>
        <w:adjustRightInd w:val="0"/>
        <w:spacing w:before="120" w:after="120" w:line="240" w:lineRule="auto"/>
        <w:ind w:left="108" w:right="306"/>
        <w:rPr>
          <w:rFonts w:ascii="Arial" w:hAnsi="Arial" w:cs="Arial"/>
          <w:sz w:val="20"/>
          <w:szCs w:val="20"/>
        </w:rPr>
      </w:pPr>
      <w:r>
        <w:rPr>
          <w:rFonts w:ascii="Arial" w:hAnsi="Arial" w:cs="Arial"/>
          <w:sz w:val="20"/>
          <w:szCs w:val="20"/>
        </w:rPr>
        <w:t>3</w:t>
      </w:r>
      <w:r w:rsidR="006D3B48" w:rsidRPr="006D3B48">
        <w:rPr>
          <w:rFonts w:ascii="Arial" w:hAnsi="Arial" w:cs="Arial"/>
          <w:sz w:val="20"/>
          <w:szCs w:val="20"/>
        </w:rPr>
        <w:t>.</w:t>
      </w:r>
      <w:r w:rsidR="006D3B48" w:rsidRPr="006D3B48">
        <w:rPr>
          <w:rFonts w:ascii="Arial" w:hAnsi="Arial" w:cs="Arial"/>
          <w:sz w:val="20"/>
          <w:szCs w:val="20"/>
        </w:rPr>
        <w:tab/>
        <w:t>Scope</w:t>
      </w:r>
      <w:r w:rsidR="00F0455A">
        <w:rPr>
          <w:rFonts w:ascii="Arial" w:hAnsi="Arial" w:cs="Arial"/>
          <w:sz w:val="20"/>
          <w:szCs w:val="20"/>
        </w:rPr>
        <w:tab/>
      </w:r>
      <w:r w:rsidR="00E86053">
        <w:rPr>
          <w:rFonts w:ascii="Arial" w:hAnsi="Arial" w:cs="Arial"/>
          <w:sz w:val="20"/>
          <w:szCs w:val="20"/>
        </w:rPr>
        <w:t>4</w:t>
      </w:r>
    </w:p>
    <w:p w:rsidR="006D3B48" w:rsidRPr="006D3B48" w:rsidRDefault="00FD5D66" w:rsidP="000E7A35">
      <w:pPr>
        <w:widowControl w:val="0"/>
        <w:tabs>
          <w:tab w:val="left" w:pos="709"/>
          <w:tab w:val="left" w:pos="9734"/>
        </w:tabs>
        <w:autoSpaceDE w:val="0"/>
        <w:autoSpaceDN w:val="0"/>
        <w:adjustRightInd w:val="0"/>
        <w:spacing w:before="120" w:after="120" w:line="240" w:lineRule="auto"/>
        <w:ind w:left="108" w:right="306"/>
        <w:rPr>
          <w:rFonts w:ascii="Arial" w:hAnsi="Arial" w:cs="Arial"/>
          <w:sz w:val="20"/>
          <w:szCs w:val="20"/>
        </w:rPr>
      </w:pPr>
      <w:r>
        <w:rPr>
          <w:rFonts w:ascii="Arial" w:hAnsi="Arial" w:cs="Arial"/>
          <w:sz w:val="20"/>
          <w:szCs w:val="20"/>
        </w:rPr>
        <w:t>4.</w:t>
      </w:r>
      <w:r w:rsidR="006D3B48" w:rsidRPr="006D3B48">
        <w:rPr>
          <w:rFonts w:ascii="Arial" w:hAnsi="Arial" w:cs="Arial"/>
          <w:sz w:val="20"/>
          <w:szCs w:val="20"/>
        </w:rPr>
        <w:tab/>
      </w:r>
      <w:r>
        <w:rPr>
          <w:rFonts w:ascii="Arial" w:hAnsi="Arial" w:cs="Arial"/>
          <w:sz w:val="20"/>
          <w:szCs w:val="20"/>
        </w:rPr>
        <w:t>Duties</w:t>
      </w:r>
      <w:r w:rsidR="00F0455A">
        <w:rPr>
          <w:rFonts w:ascii="Arial" w:hAnsi="Arial" w:cs="Arial"/>
          <w:sz w:val="20"/>
          <w:szCs w:val="20"/>
        </w:rPr>
        <w:tab/>
      </w:r>
      <w:r w:rsidR="00E86053">
        <w:rPr>
          <w:rFonts w:ascii="Arial" w:hAnsi="Arial" w:cs="Arial"/>
          <w:sz w:val="20"/>
          <w:szCs w:val="20"/>
        </w:rPr>
        <w:t>5</w:t>
      </w:r>
    </w:p>
    <w:p w:rsidR="006D3B48" w:rsidRPr="006D3B48" w:rsidRDefault="006D3B48" w:rsidP="000E7A35">
      <w:pPr>
        <w:widowControl w:val="0"/>
        <w:tabs>
          <w:tab w:val="left" w:pos="709"/>
          <w:tab w:val="left" w:pos="9734"/>
        </w:tabs>
        <w:autoSpaceDE w:val="0"/>
        <w:autoSpaceDN w:val="0"/>
        <w:adjustRightInd w:val="0"/>
        <w:spacing w:before="120" w:after="120" w:line="240" w:lineRule="auto"/>
        <w:ind w:left="108" w:right="306"/>
        <w:rPr>
          <w:rFonts w:ascii="Arial" w:hAnsi="Arial" w:cs="Arial"/>
          <w:sz w:val="20"/>
          <w:szCs w:val="20"/>
        </w:rPr>
      </w:pPr>
      <w:r w:rsidRPr="006D3B48">
        <w:rPr>
          <w:rFonts w:ascii="Arial" w:hAnsi="Arial" w:cs="Arial"/>
          <w:sz w:val="20"/>
          <w:szCs w:val="20"/>
        </w:rPr>
        <w:t>5.</w:t>
      </w:r>
      <w:r w:rsidRPr="006D3B48">
        <w:rPr>
          <w:rFonts w:ascii="Arial" w:hAnsi="Arial" w:cs="Arial"/>
          <w:sz w:val="20"/>
          <w:szCs w:val="20"/>
        </w:rPr>
        <w:tab/>
      </w:r>
      <w:r w:rsidR="008124F4">
        <w:rPr>
          <w:rFonts w:ascii="Arial" w:hAnsi="Arial" w:cs="Arial"/>
          <w:sz w:val="20"/>
          <w:szCs w:val="20"/>
        </w:rPr>
        <w:t>Policy Principles</w:t>
      </w:r>
      <w:r w:rsidRPr="006D3B48">
        <w:rPr>
          <w:rFonts w:ascii="Arial" w:hAnsi="Arial" w:cs="Arial"/>
          <w:sz w:val="20"/>
          <w:szCs w:val="20"/>
        </w:rPr>
        <w:tab/>
      </w:r>
      <w:r w:rsidR="00E86053">
        <w:rPr>
          <w:rFonts w:ascii="Arial" w:hAnsi="Arial" w:cs="Arial"/>
          <w:sz w:val="20"/>
          <w:szCs w:val="20"/>
        </w:rPr>
        <w:t>5</w:t>
      </w:r>
    </w:p>
    <w:p w:rsidR="006D3B48" w:rsidRPr="006D3B48" w:rsidRDefault="00565DDE" w:rsidP="000E7A35">
      <w:pPr>
        <w:widowControl w:val="0"/>
        <w:tabs>
          <w:tab w:val="left" w:pos="709"/>
          <w:tab w:val="left" w:pos="9734"/>
        </w:tabs>
        <w:autoSpaceDE w:val="0"/>
        <w:autoSpaceDN w:val="0"/>
        <w:adjustRightInd w:val="0"/>
        <w:spacing w:before="120" w:after="120" w:line="240" w:lineRule="auto"/>
        <w:ind w:left="108" w:right="306"/>
        <w:rPr>
          <w:rFonts w:ascii="Arial" w:hAnsi="Arial" w:cs="Arial"/>
          <w:sz w:val="20"/>
          <w:szCs w:val="20"/>
        </w:rPr>
      </w:pPr>
      <w:r>
        <w:rPr>
          <w:rFonts w:ascii="Arial" w:hAnsi="Arial" w:cs="Arial"/>
          <w:sz w:val="20"/>
          <w:szCs w:val="20"/>
        </w:rPr>
        <w:t>5.1</w:t>
      </w:r>
      <w:r w:rsidR="006D3B48" w:rsidRPr="006D3B48">
        <w:rPr>
          <w:rFonts w:ascii="Arial" w:hAnsi="Arial" w:cs="Arial"/>
          <w:sz w:val="20"/>
          <w:szCs w:val="20"/>
        </w:rPr>
        <w:t>.</w:t>
      </w:r>
      <w:r w:rsidR="006D3B48" w:rsidRPr="006D3B48">
        <w:rPr>
          <w:rFonts w:ascii="Arial" w:hAnsi="Arial" w:cs="Arial"/>
          <w:sz w:val="20"/>
          <w:szCs w:val="20"/>
        </w:rPr>
        <w:tab/>
      </w:r>
      <w:r w:rsidR="006C0424">
        <w:rPr>
          <w:rFonts w:ascii="Arial" w:hAnsi="Arial" w:cs="Arial"/>
          <w:sz w:val="20"/>
          <w:szCs w:val="20"/>
        </w:rPr>
        <w:t>Publication Scheme</w:t>
      </w:r>
      <w:r w:rsidR="006D3B48" w:rsidRPr="006D3B48">
        <w:rPr>
          <w:rFonts w:ascii="Arial" w:hAnsi="Arial" w:cs="Arial"/>
          <w:sz w:val="20"/>
          <w:szCs w:val="20"/>
        </w:rPr>
        <w:tab/>
      </w:r>
      <w:r w:rsidR="00E86053">
        <w:rPr>
          <w:rFonts w:ascii="Arial" w:hAnsi="Arial" w:cs="Arial"/>
          <w:sz w:val="20"/>
          <w:szCs w:val="20"/>
        </w:rPr>
        <w:t>5</w:t>
      </w:r>
    </w:p>
    <w:p w:rsidR="006D3B48" w:rsidRPr="006D3B48" w:rsidRDefault="006C0424" w:rsidP="000E7A35">
      <w:pPr>
        <w:widowControl w:val="0"/>
        <w:tabs>
          <w:tab w:val="left" w:pos="709"/>
          <w:tab w:val="left" w:pos="9734"/>
        </w:tabs>
        <w:autoSpaceDE w:val="0"/>
        <w:autoSpaceDN w:val="0"/>
        <w:adjustRightInd w:val="0"/>
        <w:spacing w:before="120" w:after="120" w:line="240" w:lineRule="auto"/>
        <w:ind w:left="108" w:right="306"/>
        <w:rPr>
          <w:rFonts w:ascii="Arial" w:hAnsi="Arial" w:cs="Arial"/>
          <w:sz w:val="20"/>
          <w:szCs w:val="20"/>
        </w:rPr>
      </w:pPr>
      <w:r>
        <w:rPr>
          <w:rFonts w:ascii="Arial" w:hAnsi="Arial" w:cs="Arial"/>
          <w:sz w:val="20"/>
          <w:szCs w:val="20"/>
        </w:rPr>
        <w:t>5.2</w:t>
      </w:r>
      <w:r w:rsidR="006D3B48" w:rsidRPr="006D3B48">
        <w:rPr>
          <w:rFonts w:ascii="Arial" w:hAnsi="Arial" w:cs="Arial"/>
          <w:sz w:val="20"/>
          <w:szCs w:val="20"/>
        </w:rPr>
        <w:t>.</w:t>
      </w:r>
      <w:r w:rsidR="006D3B48" w:rsidRPr="006D3B48">
        <w:rPr>
          <w:rFonts w:ascii="Arial" w:hAnsi="Arial" w:cs="Arial"/>
          <w:sz w:val="20"/>
          <w:szCs w:val="20"/>
        </w:rPr>
        <w:tab/>
      </w:r>
      <w:r>
        <w:rPr>
          <w:rFonts w:ascii="Arial" w:hAnsi="Arial" w:cs="Arial"/>
          <w:sz w:val="20"/>
          <w:szCs w:val="20"/>
        </w:rPr>
        <w:t>Means by Which Information Will be Conveyed</w:t>
      </w:r>
      <w:r w:rsidR="00E86053">
        <w:rPr>
          <w:rFonts w:ascii="Arial" w:hAnsi="Arial" w:cs="Arial"/>
          <w:sz w:val="20"/>
          <w:szCs w:val="20"/>
        </w:rPr>
        <w:tab/>
        <w:t>5</w:t>
      </w:r>
    </w:p>
    <w:p w:rsidR="006D3B48" w:rsidRPr="006D3B48" w:rsidRDefault="006C0424" w:rsidP="000E7A35">
      <w:pPr>
        <w:widowControl w:val="0"/>
        <w:tabs>
          <w:tab w:val="left" w:pos="709"/>
          <w:tab w:val="left" w:pos="9734"/>
        </w:tabs>
        <w:autoSpaceDE w:val="0"/>
        <w:autoSpaceDN w:val="0"/>
        <w:adjustRightInd w:val="0"/>
        <w:spacing w:before="120" w:after="120" w:line="240" w:lineRule="auto"/>
        <w:ind w:left="108" w:right="306"/>
        <w:rPr>
          <w:rFonts w:ascii="Arial" w:hAnsi="Arial" w:cs="Arial"/>
          <w:sz w:val="20"/>
          <w:szCs w:val="20"/>
        </w:rPr>
      </w:pPr>
      <w:r>
        <w:rPr>
          <w:rFonts w:ascii="Arial" w:hAnsi="Arial" w:cs="Arial"/>
          <w:sz w:val="20"/>
          <w:szCs w:val="20"/>
        </w:rPr>
        <w:t>5.3</w:t>
      </w:r>
      <w:r w:rsidR="006D3B48" w:rsidRPr="006D3B48">
        <w:rPr>
          <w:rFonts w:ascii="Arial" w:hAnsi="Arial" w:cs="Arial"/>
          <w:sz w:val="20"/>
          <w:szCs w:val="20"/>
        </w:rPr>
        <w:t>.</w:t>
      </w:r>
      <w:r w:rsidR="006D3B48" w:rsidRPr="006D3B48">
        <w:rPr>
          <w:rFonts w:ascii="Arial" w:hAnsi="Arial" w:cs="Arial"/>
          <w:sz w:val="20"/>
          <w:szCs w:val="20"/>
        </w:rPr>
        <w:tab/>
      </w:r>
      <w:r>
        <w:rPr>
          <w:rFonts w:ascii="Arial" w:hAnsi="Arial" w:cs="Arial"/>
          <w:sz w:val="20"/>
          <w:szCs w:val="20"/>
        </w:rPr>
        <w:t>Handling Incoming Freedom of Information Requests</w:t>
      </w:r>
      <w:r w:rsidR="00E86053">
        <w:rPr>
          <w:rFonts w:ascii="Arial" w:hAnsi="Arial" w:cs="Arial"/>
          <w:sz w:val="20"/>
          <w:szCs w:val="20"/>
        </w:rPr>
        <w:tab/>
        <w:t>6</w:t>
      </w:r>
    </w:p>
    <w:p w:rsidR="006D3B48" w:rsidRPr="006D3B48" w:rsidRDefault="006C0424" w:rsidP="000E7A35">
      <w:pPr>
        <w:widowControl w:val="0"/>
        <w:tabs>
          <w:tab w:val="left" w:pos="709"/>
          <w:tab w:val="left" w:pos="9734"/>
        </w:tabs>
        <w:autoSpaceDE w:val="0"/>
        <w:autoSpaceDN w:val="0"/>
        <w:adjustRightInd w:val="0"/>
        <w:spacing w:before="120" w:after="120" w:line="240" w:lineRule="auto"/>
        <w:ind w:left="108" w:right="306"/>
        <w:rPr>
          <w:rFonts w:ascii="Arial" w:hAnsi="Arial" w:cs="Arial"/>
          <w:sz w:val="20"/>
          <w:szCs w:val="20"/>
        </w:rPr>
      </w:pPr>
      <w:r>
        <w:rPr>
          <w:rFonts w:ascii="Arial" w:hAnsi="Arial" w:cs="Arial"/>
          <w:sz w:val="20"/>
          <w:szCs w:val="20"/>
        </w:rPr>
        <w:t>5.4</w:t>
      </w:r>
      <w:r w:rsidR="006D3B48" w:rsidRPr="006D3B48">
        <w:rPr>
          <w:rFonts w:ascii="Arial" w:hAnsi="Arial" w:cs="Arial"/>
          <w:sz w:val="20"/>
          <w:szCs w:val="20"/>
        </w:rPr>
        <w:t>.</w:t>
      </w:r>
      <w:r w:rsidR="006D3B48" w:rsidRPr="006D3B48">
        <w:rPr>
          <w:rFonts w:ascii="Arial" w:hAnsi="Arial" w:cs="Arial"/>
          <w:sz w:val="20"/>
          <w:szCs w:val="20"/>
        </w:rPr>
        <w:tab/>
      </w:r>
      <w:r>
        <w:rPr>
          <w:rFonts w:ascii="Arial" w:hAnsi="Arial" w:cs="Arial"/>
          <w:sz w:val="20"/>
          <w:szCs w:val="20"/>
        </w:rPr>
        <w:t>Complaints about the Discharge of the Duties of the Trust under the Act</w:t>
      </w:r>
      <w:r w:rsidR="006D3B48" w:rsidRPr="006D3B48">
        <w:rPr>
          <w:rFonts w:ascii="Arial" w:hAnsi="Arial" w:cs="Arial"/>
          <w:sz w:val="20"/>
          <w:szCs w:val="20"/>
        </w:rPr>
        <w:tab/>
      </w:r>
      <w:r w:rsidR="00E86053">
        <w:rPr>
          <w:rFonts w:ascii="Arial" w:hAnsi="Arial" w:cs="Arial"/>
          <w:sz w:val="20"/>
          <w:szCs w:val="20"/>
        </w:rPr>
        <w:t>6</w:t>
      </w:r>
    </w:p>
    <w:p w:rsidR="006D3B48" w:rsidRPr="006D3B48" w:rsidRDefault="006D3B48" w:rsidP="006C0424">
      <w:pPr>
        <w:widowControl w:val="0"/>
        <w:tabs>
          <w:tab w:val="left" w:pos="9734"/>
        </w:tabs>
        <w:autoSpaceDE w:val="0"/>
        <w:autoSpaceDN w:val="0"/>
        <w:adjustRightInd w:val="0"/>
        <w:spacing w:before="120" w:after="120" w:line="240" w:lineRule="auto"/>
        <w:ind w:left="142" w:right="306"/>
        <w:rPr>
          <w:rFonts w:ascii="Arial" w:hAnsi="Arial" w:cs="Arial"/>
          <w:sz w:val="20"/>
          <w:szCs w:val="20"/>
        </w:rPr>
      </w:pPr>
      <w:r w:rsidRPr="00967F79">
        <w:rPr>
          <w:rFonts w:ascii="Arial" w:hAnsi="Arial" w:cs="Arial"/>
          <w:b/>
          <w:sz w:val="20"/>
          <w:szCs w:val="20"/>
        </w:rPr>
        <w:t>P</w:t>
      </w:r>
      <w:r w:rsidR="000E7A35">
        <w:rPr>
          <w:rFonts w:ascii="Arial" w:hAnsi="Arial" w:cs="Arial"/>
          <w:b/>
          <w:sz w:val="20"/>
          <w:szCs w:val="20"/>
        </w:rPr>
        <w:t>art 3</w:t>
      </w:r>
      <w:r w:rsidRPr="006D3B48">
        <w:rPr>
          <w:rFonts w:ascii="Arial" w:hAnsi="Arial" w:cs="Arial"/>
          <w:sz w:val="20"/>
          <w:szCs w:val="20"/>
        </w:rPr>
        <w:tab/>
      </w:r>
      <w:r w:rsidR="00E86053">
        <w:rPr>
          <w:rFonts w:ascii="Arial" w:hAnsi="Arial" w:cs="Arial"/>
          <w:sz w:val="20"/>
          <w:szCs w:val="20"/>
        </w:rPr>
        <w:t>7</w:t>
      </w:r>
    </w:p>
    <w:p w:rsidR="006D3B48" w:rsidRPr="006D3B48" w:rsidRDefault="00D61538" w:rsidP="006C0424">
      <w:pPr>
        <w:widowControl w:val="0"/>
        <w:tabs>
          <w:tab w:val="left" w:pos="709"/>
          <w:tab w:val="left" w:pos="9734"/>
        </w:tabs>
        <w:autoSpaceDE w:val="0"/>
        <w:autoSpaceDN w:val="0"/>
        <w:adjustRightInd w:val="0"/>
        <w:spacing w:before="120" w:after="120" w:line="240" w:lineRule="auto"/>
        <w:ind w:left="142" w:right="306"/>
        <w:rPr>
          <w:rFonts w:ascii="Arial" w:hAnsi="Arial" w:cs="Arial"/>
          <w:sz w:val="20"/>
          <w:szCs w:val="20"/>
        </w:rPr>
      </w:pPr>
      <w:r>
        <w:rPr>
          <w:rFonts w:ascii="Arial" w:hAnsi="Arial" w:cs="Arial"/>
          <w:sz w:val="20"/>
          <w:szCs w:val="20"/>
        </w:rPr>
        <w:t>6</w:t>
      </w:r>
      <w:r w:rsidR="006D3B48" w:rsidRPr="006D3B48">
        <w:rPr>
          <w:rFonts w:ascii="Arial" w:hAnsi="Arial" w:cs="Arial"/>
          <w:sz w:val="20"/>
          <w:szCs w:val="20"/>
        </w:rPr>
        <w:t>.</w:t>
      </w:r>
      <w:r w:rsidR="006D3B48" w:rsidRPr="006D3B48">
        <w:rPr>
          <w:rFonts w:ascii="Arial" w:hAnsi="Arial" w:cs="Arial"/>
          <w:sz w:val="20"/>
          <w:szCs w:val="20"/>
        </w:rPr>
        <w:tab/>
      </w:r>
      <w:r>
        <w:rPr>
          <w:rFonts w:ascii="Arial" w:hAnsi="Arial" w:cs="Arial"/>
          <w:sz w:val="20"/>
          <w:szCs w:val="20"/>
        </w:rPr>
        <w:t>Definitions</w:t>
      </w:r>
      <w:r w:rsidR="006D3B48" w:rsidRPr="006D3B48">
        <w:rPr>
          <w:rFonts w:ascii="Arial" w:hAnsi="Arial" w:cs="Arial"/>
          <w:sz w:val="20"/>
          <w:szCs w:val="20"/>
        </w:rPr>
        <w:tab/>
      </w:r>
      <w:r w:rsidR="00E86053">
        <w:rPr>
          <w:rFonts w:ascii="Arial" w:hAnsi="Arial" w:cs="Arial"/>
          <w:sz w:val="20"/>
          <w:szCs w:val="20"/>
        </w:rPr>
        <w:t>7</w:t>
      </w:r>
    </w:p>
    <w:p w:rsidR="006D3B48" w:rsidRPr="006D3B48" w:rsidRDefault="00D61538" w:rsidP="006C0424">
      <w:pPr>
        <w:widowControl w:val="0"/>
        <w:tabs>
          <w:tab w:val="left" w:pos="709"/>
          <w:tab w:val="left" w:pos="9734"/>
        </w:tabs>
        <w:autoSpaceDE w:val="0"/>
        <w:autoSpaceDN w:val="0"/>
        <w:adjustRightInd w:val="0"/>
        <w:spacing w:before="120" w:after="120" w:line="240" w:lineRule="auto"/>
        <w:ind w:left="142" w:right="306"/>
        <w:rPr>
          <w:rFonts w:ascii="Arial" w:hAnsi="Arial" w:cs="Arial"/>
          <w:sz w:val="20"/>
          <w:szCs w:val="20"/>
        </w:rPr>
      </w:pPr>
      <w:r>
        <w:rPr>
          <w:rFonts w:ascii="Arial" w:hAnsi="Arial" w:cs="Arial"/>
          <w:sz w:val="20"/>
          <w:szCs w:val="20"/>
        </w:rPr>
        <w:t>7</w:t>
      </w:r>
      <w:r w:rsidR="006D3B48" w:rsidRPr="006D3B48">
        <w:rPr>
          <w:rFonts w:ascii="Arial" w:hAnsi="Arial" w:cs="Arial"/>
          <w:sz w:val="20"/>
          <w:szCs w:val="20"/>
        </w:rPr>
        <w:t>.</w:t>
      </w:r>
      <w:r w:rsidR="006D3B48" w:rsidRPr="006D3B48">
        <w:rPr>
          <w:rFonts w:ascii="Arial" w:hAnsi="Arial" w:cs="Arial"/>
          <w:sz w:val="20"/>
          <w:szCs w:val="20"/>
        </w:rPr>
        <w:tab/>
      </w:r>
      <w:r>
        <w:rPr>
          <w:rFonts w:ascii="Arial" w:hAnsi="Arial" w:cs="Arial"/>
          <w:sz w:val="20"/>
          <w:szCs w:val="20"/>
        </w:rPr>
        <w:t xml:space="preserve">Process for </w:t>
      </w:r>
      <w:r w:rsidR="006D3B48" w:rsidRPr="006D3B48">
        <w:rPr>
          <w:rFonts w:ascii="Arial" w:hAnsi="Arial" w:cs="Arial"/>
          <w:sz w:val="20"/>
          <w:szCs w:val="20"/>
        </w:rPr>
        <w:t>M</w:t>
      </w:r>
      <w:r>
        <w:rPr>
          <w:rFonts w:ascii="Arial" w:hAnsi="Arial" w:cs="Arial"/>
          <w:sz w:val="20"/>
          <w:szCs w:val="20"/>
        </w:rPr>
        <w:t>onitoring Compliance</w:t>
      </w:r>
      <w:r w:rsidR="00E86053">
        <w:rPr>
          <w:rFonts w:ascii="Arial" w:hAnsi="Arial" w:cs="Arial"/>
          <w:sz w:val="20"/>
          <w:szCs w:val="20"/>
        </w:rPr>
        <w:tab/>
        <w:t>7</w:t>
      </w:r>
    </w:p>
    <w:p w:rsidR="006D3B48" w:rsidRPr="006D3B48" w:rsidRDefault="00D61538" w:rsidP="006C0424">
      <w:pPr>
        <w:widowControl w:val="0"/>
        <w:tabs>
          <w:tab w:val="left" w:pos="709"/>
          <w:tab w:val="left" w:pos="9734"/>
        </w:tabs>
        <w:autoSpaceDE w:val="0"/>
        <w:autoSpaceDN w:val="0"/>
        <w:adjustRightInd w:val="0"/>
        <w:spacing w:before="120" w:after="120" w:line="240" w:lineRule="auto"/>
        <w:ind w:left="142" w:right="306"/>
        <w:rPr>
          <w:rFonts w:ascii="Arial" w:hAnsi="Arial" w:cs="Arial"/>
          <w:sz w:val="20"/>
          <w:szCs w:val="20"/>
        </w:rPr>
      </w:pPr>
      <w:r>
        <w:rPr>
          <w:rFonts w:ascii="Arial" w:hAnsi="Arial" w:cs="Arial"/>
          <w:sz w:val="20"/>
          <w:szCs w:val="20"/>
        </w:rPr>
        <w:t>8</w:t>
      </w:r>
      <w:r w:rsidR="006D3B48" w:rsidRPr="006D3B48">
        <w:rPr>
          <w:rFonts w:ascii="Arial" w:hAnsi="Arial" w:cs="Arial"/>
          <w:sz w:val="20"/>
          <w:szCs w:val="20"/>
        </w:rPr>
        <w:t>.</w:t>
      </w:r>
      <w:r w:rsidR="006D3B48" w:rsidRPr="006D3B48">
        <w:rPr>
          <w:rFonts w:ascii="Arial" w:hAnsi="Arial" w:cs="Arial"/>
          <w:sz w:val="20"/>
          <w:szCs w:val="20"/>
        </w:rPr>
        <w:tab/>
      </w:r>
      <w:r w:rsidR="00110DE0">
        <w:rPr>
          <w:rFonts w:ascii="Arial" w:hAnsi="Arial" w:cs="Arial"/>
          <w:sz w:val="20"/>
          <w:szCs w:val="20"/>
        </w:rPr>
        <w:t>Training</w:t>
      </w:r>
      <w:r w:rsidR="00E86053">
        <w:rPr>
          <w:rFonts w:ascii="Arial" w:hAnsi="Arial" w:cs="Arial"/>
          <w:sz w:val="20"/>
          <w:szCs w:val="20"/>
        </w:rPr>
        <w:tab/>
        <w:t>7</w:t>
      </w:r>
    </w:p>
    <w:p w:rsidR="006D3B48" w:rsidRPr="006D3B48" w:rsidRDefault="00D61538" w:rsidP="006C0424">
      <w:pPr>
        <w:widowControl w:val="0"/>
        <w:tabs>
          <w:tab w:val="left" w:pos="709"/>
          <w:tab w:val="left" w:pos="9734"/>
        </w:tabs>
        <w:autoSpaceDE w:val="0"/>
        <w:autoSpaceDN w:val="0"/>
        <w:adjustRightInd w:val="0"/>
        <w:spacing w:before="120" w:after="120" w:line="240" w:lineRule="auto"/>
        <w:ind w:left="142" w:right="306"/>
        <w:rPr>
          <w:rFonts w:ascii="Arial" w:hAnsi="Arial" w:cs="Arial"/>
          <w:sz w:val="20"/>
          <w:szCs w:val="20"/>
        </w:rPr>
      </w:pPr>
      <w:r>
        <w:rPr>
          <w:rFonts w:ascii="Arial" w:hAnsi="Arial" w:cs="Arial"/>
          <w:sz w:val="20"/>
          <w:szCs w:val="20"/>
        </w:rPr>
        <w:t>9</w:t>
      </w:r>
      <w:r w:rsidR="00E86053">
        <w:rPr>
          <w:rFonts w:ascii="Arial" w:hAnsi="Arial" w:cs="Arial"/>
          <w:sz w:val="20"/>
          <w:szCs w:val="20"/>
        </w:rPr>
        <w:t>.</w:t>
      </w:r>
      <w:r w:rsidR="00E86053">
        <w:rPr>
          <w:rFonts w:ascii="Arial" w:hAnsi="Arial" w:cs="Arial"/>
          <w:sz w:val="20"/>
          <w:szCs w:val="20"/>
        </w:rPr>
        <w:tab/>
        <w:t>References</w:t>
      </w:r>
      <w:r w:rsidR="00E86053">
        <w:rPr>
          <w:rFonts w:ascii="Arial" w:hAnsi="Arial" w:cs="Arial"/>
          <w:sz w:val="20"/>
          <w:szCs w:val="20"/>
        </w:rPr>
        <w:tab/>
        <w:t>7</w:t>
      </w:r>
    </w:p>
    <w:p w:rsidR="001810F5" w:rsidRDefault="006D3B48" w:rsidP="006C0424">
      <w:pPr>
        <w:widowControl w:val="0"/>
        <w:tabs>
          <w:tab w:val="left" w:pos="709"/>
          <w:tab w:val="left" w:pos="9734"/>
        </w:tabs>
        <w:autoSpaceDE w:val="0"/>
        <w:autoSpaceDN w:val="0"/>
        <w:adjustRightInd w:val="0"/>
        <w:spacing w:before="120" w:after="120" w:line="240" w:lineRule="auto"/>
        <w:ind w:left="142" w:right="306"/>
        <w:rPr>
          <w:rFonts w:ascii="Arial" w:hAnsi="Arial" w:cs="Arial"/>
          <w:sz w:val="20"/>
          <w:szCs w:val="20"/>
        </w:rPr>
      </w:pPr>
      <w:r w:rsidRPr="006D3B48">
        <w:rPr>
          <w:rFonts w:ascii="Arial" w:hAnsi="Arial" w:cs="Arial"/>
          <w:sz w:val="20"/>
          <w:szCs w:val="20"/>
        </w:rPr>
        <w:t>1</w:t>
      </w:r>
      <w:r w:rsidR="00110DE0">
        <w:rPr>
          <w:rFonts w:ascii="Arial" w:hAnsi="Arial" w:cs="Arial"/>
          <w:sz w:val="20"/>
          <w:szCs w:val="20"/>
        </w:rPr>
        <w:t>0</w:t>
      </w:r>
      <w:r w:rsidRPr="006D3B48">
        <w:rPr>
          <w:rFonts w:ascii="Arial" w:hAnsi="Arial" w:cs="Arial"/>
          <w:sz w:val="20"/>
          <w:szCs w:val="20"/>
        </w:rPr>
        <w:t>.</w:t>
      </w:r>
      <w:r w:rsidRPr="006D3B48">
        <w:rPr>
          <w:rFonts w:ascii="Arial" w:hAnsi="Arial" w:cs="Arial"/>
          <w:sz w:val="20"/>
          <w:szCs w:val="20"/>
        </w:rPr>
        <w:tab/>
        <w:t>Associated Documents</w:t>
      </w:r>
      <w:r w:rsidRPr="006D3B48">
        <w:rPr>
          <w:rFonts w:ascii="Arial" w:hAnsi="Arial" w:cs="Arial"/>
          <w:sz w:val="20"/>
          <w:szCs w:val="20"/>
        </w:rPr>
        <w:tab/>
        <w:t>7</w:t>
      </w:r>
    </w:p>
    <w:p w:rsidR="001810F5" w:rsidRDefault="007C57DD" w:rsidP="00F732DC">
      <w:pPr>
        <w:pageBreakBefore/>
        <w:widowControl w:val="0"/>
        <w:autoSpaceDE w:val="0"/>
        <w:autoSpaceDN w:val="0"/>
        <w:adjustRightInd w:val="0"/>
        <w:spacing w:before="240" w:after="0" w:line="240" w:lineRule="auto"/>
        <w:ind w:left="108" w:right="-23"/>
        <w:rPr>
          <w:rFonts w:ascii="Arial" w:hAnsi="Arial" w:cs="Arial"/>
          <w:sz w:val="24"/>
          <w:szCs w:val="24"/>
        </w:rPr>
      </w:pPr>
      <w:r>
        <w:rPr>
          <w:rFonts w:ascii="Arial" w:hAnsi="Arial" w:cs="Arial"/>
          <w:b/>
          <w:bCs/>
          <w:spacing w:val="3"/>
          <w:sz w:val="24"/>
          <w:szCs w:val="24"/>
        </w:rPr>
        <w:lastRenderedPageBreak/>
        <w:t>P</w:t>
      </w:r>
      <w:r>
        <w:rPr>
          <w:rFonts w:ascii="Arial" w:hAnsi="Arial" w:cs="Arial"/>
          <w:b/>
          <w:bCs/>
          <w:spacing w:val="-5"/>
          <w:sz w:val="24"/>
          <w:szCs w:val="24"/>
        </w:rPr>
        <w:t>A</w:t>
      </w:r>
      <w:r>
        <w:rPr>
          <w:rFonts w:ascii="Arial" w:hAnsi="Arial" w:cs="Arial"/>
          <w:b/>
          <w:bCs/>
          <w:sz w:val="24"/>
          <w:szCs w:val="24"/>
        </w:rPr>
        <w:t>RT 2</w:t>
      </w:r>
    </w:p>
    <w:p w:rsidR="001810F5" w:rsidRPr="000E7A35" w:rsidRDefault="007C57DD" w:rsidP="000E7A35">
      <w:pPr>
        <w:pStyle w:val="ListParagraph"/>
        <w:widowControl w:val="0"/>
        <w:numPr>
          <w:ilvl w:val="0"/>
          <w:numId w:val="2"/>
        </w:numPr>
        <w:autoSpaceDE w:val="0"/>
        <w:autoSpaceDN w:val="0"/>
        <w:adjustRightInd w:val="0"/>
        <w:spacing w:before="240" w:after="0" w:line="240" w:lineRule="auto"/>
        <w:ind w:left="851" w:right="-20" w:hanging="741"/>
        <w:contextualSpacing w:val="0"/>
        <w:rPr>
          <w:rFonts w:ascii="Arial" w:hAnsi="Arial" w:cs="Arial"/>
          <w:sz w:val="20"/>
          <w:szCs w:val="20"/>
        </w:rPr>
      </w:pPr>
      <w:r w:rsidRPr="00F6395C">
        <w:rPr>
          <w:rFonts w:ascii="Arial" w:hAnsi="Arial" w:cs="Arial"/>
          <w:b/>
          <w:bCs/>
          <w:sz w:val="24"/>
          <w:szCs w:val="24"/>
        </w:rPr>
        <w:t>INT</w:t>
      </w:r>
      <w:r w:rsidRPr="00F6395C">
        <w:rPr>
          <w:rFonts w:ascii="Arial" w:hAnsi="Arial" w:cs="Arial"/>
          <w:b/>
          <w:bCs/>
          <w:spacing w:val="-1"/>
          <w:sz w:val="24"/>
          <w:szCs w:val="24"/>
        </w:rPr>
        <w:t>R</w:t>
      </w:r>
      <w:r w:rsidRPr="00F6395C">
        <w:rPr>
          <w:rFonts w:ascii="Arial" w:hAnsi="Arial" w:cs="Arial"/>
          <w:b/>
          <w:bCs/>
          <w:sz w:val="24"/>
          <w:szCs w:val="24"/>
        </w:rPr>
        <w:t>ODU</w:t>
      </w:r>
      <w:r w:rsidRPr="00F6395C">
        <w:rPr>
          <w:rFonts w:ascii="Arial" w:hAnsi="Arial" w:cs="Arial"/>
          <w:b/>
          <w:bCs/>
          <w:spacing w:val="-1"/>
          <w:sz w:val="24"/>
          <w:szCs w:val="24"/>
        </w:rPr>
        <w:t>C</w:t>
      </w:r>
      <w:r w:rsidRPr="00F6395C">
        <w:rPr>
          <w:rFonts w:ascii="Arial" w:hAnsi="Arial" w:cs="Arial"/>
          <w:b/>
          <w:bCs/>
          <w:sz w:val="24"/>
          <w:szCs w:val="24"/>
        </w:rPr>
        <w:t>TION</w:t>
      </w:r>
    </w:p>
    <w:p w:rsidR="000E7A35" w:rsidRPr="00132CF8" w:rsidRDefault="000E7A35" w:rsidP="000E7A35">
      <w:pPr>
        <w:pStyle w:val="ListParagraph"/>
        <w:widowControl w:val="0"/>
        <w:numPr>
          <w:ilvl w:val="1"/>
          <w:numId w:val="2"/>
        </w:numPr>
        <w:autoSpaceDE w:val="0"/>
        <w:autoSpaceDN w:val="0"/>
        <w:adjustRightInd w:val="0"/>
        <w:spacing w:before="240" w:after="0" w:line="240" w:lineRule="auto"/>
        <w:ind w:left="851" w:right="-20" w:hanging="741"/>
        <w:contextualSpacing w:val="0"/>
        <w:rPr>
          <w:rFonts w:ascii="Arial" w:hAnsi="Arial" w:cs="Arial"/>
          <w:sz w:val="20"/>
          <w:szCs w:val="20"/>
        </w:rPr>
      </w:pPr>
      <w:r w:rsidRPr="00132CF8">
        <w:rPr>
          <w:rFonts w:ascii="Arial" w:hAnsi="Arial" w:cs="Arial"/>
          <w:sz w:val="20"/>
          <w:szCs w:val="20"/>
        </w:rPr>
        <w:t>The Freedom of Information Act 2000 allows any member of the public, including employees, patients and the media, access to information stored by the Trust.</w:t>
      </w:r>
    </w:p>
    <w:p w:rsidR="000E7A35" w:rsidRPr="00132CF8" w:rsidRDefault="000E7A35" w:rsidP="000E7A35">
      <w:pPr>
        <w:pStyle w:val="ListParagraph"/>
        <w:widowControl w:val="0"/>
        <w:numPr>
          <w:ilvl w:val="1"/>
          <w:numId w:val="2"/>
        </w:numPr>
        <w:autoSpaceDE w:val="0"/>
        <w:autoSpaceDN w:val="0"/>
        <w:adjustRightInd w:val="0"/>
        <w:spacing w:before="240" w:after="0" w:line="240" w:lineRule="auto"/>
        <w:ind w:left="851" w:right="-20" w:hanging="741"/>
        <w:contextualSpacing w:val="0"/>
        <w:rPr>
          <w:rFonts w:ascii="Arial" w:hAnsi="Arial" w:cs="Arial"/>
          <w:sz w:val="20"/>
          <w:szCs w:val="20"/>
        </w:rPr>
      </w:pPr>
      <w:r w:rsidRPr="00132CF8">
        <w:rPr>
          <w:rFonts w:ascii="Arial" w:hAnsi="Arial" w:cs="Arial"/>
          <w:sz w:val="20"/>
          <w:szCs w:val="20"/>
        </w:rPr>
        <w:t>These access rights include any documents drafted before the Act came into effect.  Although some information, such as patient identifiable information, will be exempt, most information will not. Therefore, it is likely that minutes, reports, e-mails, correspondence etc. may be requested and read by people for whom they were not originally intended.</w:t>
      </w:r>
    </w:p>
    <w:p w:rsidR="001810F5" w:rsidRPr="00132CF8" w:rsidRDefault="000E7A35" w:rsidP="000E7A35">
      <w:pPr>
        <w:pStyle w:val="ListParagraph"/>
        <w:widowControl w:val="0"/>
        <w:numPr>
          <w:ilvl w:val="1"/>
          <w:numId w:val="2"/>
        </w:numPr>
        <w:autoSpaceDE w:val="0"/>
        <w:autoSpaceDN w:val="0"/>
        <w:adjustRightInd w:val="0"/>
        <w:spacing w:before="240" w:after="0" w:line="240" w:lineRule="auto"/>
        <w:ind w:left="851" w:right="-20" w:hanging="741"/>
        <w:contextualSpacing w:val="0"/>
        <w:rPr>
          <w:rFonts w:ascii="Arial" w:hAnsi="Arial" w:cs="Arial"/>
          <w:sz w:val="20"/>
          <w:szCs w:val="20"/>
        </w:rPr>
      </w:pPr>
      <w:r w:rsidRPr="00132CF8">
        <w:rPr>
          <w:rFonts w:ascii="Arial" w:hAnsi="Arial" w:cs="Arial"/>
          <w:sz w:val="20"/>
          <w:szCs w:val="20"/>
        </w:rPr>
        <w:t>When entering into contracts the Trust will refuse to include contractual terms which purport to restrict the disclosure of information held by the Trust and relating to the contract beyond the restrictions permitted by the Act. Unless an exemption provided for under the Act is applicable in relation to any particular information, the Trust will be obliged to disclose that information in response to a request, regardless of the terms of any contract.</w:t>
      </w:r>
    </w:p>
    <w:p w:rsidR="001810F5" w:rsidRPr="000E7A35" w:rsidRDefault="007C57DD" w:rsidP="000E7A35">
      <w:pPr>
        <w:pStyle w:val="ListParagraph"/>
        <w:widowControl w:val="0"/>
        <w:numPr>
          <w:ilvl w:val="0"/>
          <w:numId w:val="2"/>
        </w:numPr>
        <w:autoSpaceDE w:val="0"/>
        <w:autoSpaceDN w:val="0"/>
        <w:adjustRightInd w:val="0"/>
        <w:spacing w:before="240" w:after="0" w:line="240" w:lineRule="auto"/>
        <w:ind w:left="851" w:right="-20" w:hanging="741"/>
        <w:contextualSpacing w:val="0"/>
        <w:rPr>
          <w:rFonts w:ascii="Arial" w:hAnsi="Arial" w:cs="Arial"/>
          <w:sz w:val="24"/>
          <w:szCs w:val="24"/>
        </w:rPr>
      </w:pPr>
      <w:r w:rsidRPr="00F6395C">
        <w:rPr>
          <w:rFonts w:ascii="Arial" w:hAnsi="Arial" w:cs="Arial"/>
          <w:b/>
          <w:bCs/>
          <w:sz w:val="24"/>
          <w:szCs w:val="24"/>
        </w:rPr>
        <w:t>PU</w:t>
      </w:r>
      <w:r w:rsidRPr="00F6395C">
        <w:rPr>
          <w:rFonts w:ascii="Arial" w:hAnsi="Arial" w:cs="Arial"/>
          <w:b/>
          <w:bCs/>
          <w:spacing w:val="-1"/>
          <w:sz w:val="24"/>
          <w:szCs w:val="24"/>
        </w:rPr>
        <w:t>R</w:t>
      </w:r>
      <w:r w:rsidRPr="00F6395C">
        <w:rPr>
          <w:rFonts w:ascii="Arial" w:hAnsi="Arial" w:cs="Arial"/>
          <w:b/>
          <w:bCs/>
          <w:sz w:val="24"/>
          <w:szCs w:val="24"/>
        </w:rPr>
        <w:t>PO</w:t>
      </w:r>
      <w:r w:rsidRPr="00F6395C">
        <w:rPr>
          <w:rFonts w:ascii="Arial" w:hAnsi="Arial" w:cs="Arial"/>
          <w:b/>
          <w:bCs/>
          <w:spacing w:val="1"/>
          <w:sz w:val="24"/>
          <w:szCs w:val="24"/>
        </w:rPr>
        <w:t>S</w:t>
      </w:r>
      <w:r w:rsidRPr="00F6395C">
        <w:rPr>
          <w:rFonts w:ascii="Arial" w:hAnsi="Arial" w:cs="Arial"/>
          <w:b/>
          <w:bCs/>
          <w:sz w:val="24"/>
          <w:szCs w:val="24"/>
        </w:rPr>
        <w:t>E</w:t>
      </w:r>
    </w:p>
    <w:p w:rsidR="000E7A35" w:rsidRPr="00132CF8" w:rsidRDefault="00565DDE" w:rsidP="000E7A35">
      <w:pPr>
        <w:pStyle w:val="ListParagraph"/>
        <w:widowControl w:val="0"/>
        <w:numPr>
          <w:ilvl w:val="1"/>
          <w:numId w:val="2"/>
        </w:numPr>
        <w:autoSpaceDE w:val="0"/>
        <w:autoSpaceDN w:val="0"/>
        <w:adjustRightInd w:val="0"/>
        <w:spacing w:before="240" w:after="0" w:line="240" w:lineRule="auto"/>
        <w:ind w:left="851" w:right="-20" w:hanging="741"/>
        <w:contextualSpacing w:val="0"/>
        <w:rPr>
          <w:rFonts w:ascii="Arial" w:hAnsi="Arial" w:cs="Arial"/>
          <w:sz w:val="20"/>
          <w:szCs w:val="20"/>
        </w:rPr>
      </w:pPr>
      <w:r w:rsidRPr="00132CF8">
        <w:rPr>
          <w:rFonts w:ascii="Arial" w:hAnsi="Arial" w:cs="Arial"/>
          <w:sz w:val="20"/>
          <w:szCs w:val="20"/>
        </w:rPr>
        <w:t>The purpose of this document is to :</w:t>
      </w:r>
    </w:p>
    <w:p w:rsidR="00565DDE" w:rsidRPr="00132CF8" w:rsidRDefault="00565DDE" w:rsidP="00565DDE">
      <w:pPr>
        <w:pStyle w:val="ListParagraph"/>
        <w:widowControl w:val="0"/>
        <w:numPr>
          <w:ilvl w:val="0"/>
          <w:numId w:val="8"/>
        </w:numPr>
        <w:autoSpaceDE w:val="0"/>
        <w:autoSpaceDN w:val="0"/>
        <w:adjustRightInd w:val="0"/>
        <w:spacing w:before="240" w:after="0" w:line="240" w:lineRule="auto"/>
        <w:ind w:right="-20"/>
        <w:contextualSpacing w:val="0"/>
        <w:rPr>
          <w:rFonts w:ascii="Arial" w:hAnsi="Arial" w:cs="Arial"/>
          <w:sz w:val="20"/>
          <w:szCs w:val="20"/>
        </w:rPr>
      </w:pPr>
      <w:r w:rsidRPr="00132CF8">
        <w:rPr>
          <w:rFonts w:ascii="Arial" w:hAnsi="Arial" w:cs="Arial"/>
          <w:sz w:val="20"/>
          <w:szCs w:val="20"/>
        </w:rPr>
        <w:t>Summarise the Trust’s process to ensure compliance with the Freedom of Information Act; and,</w:t>
      </w:r>
    </w:p>
    <w:p w:rsidR="00565DDE" w:rsidRPr="00132CF8" w:rsidRDefault="00565DDE" w:rsidP="00565DDE">
      <w:pPr>
        <w:pStyle w:val="ListParagraph"/>
        <w:widowControl w:val="0"/>
        <w:numPr>
          <w:ilvl w:val="0"/>
          <w:numId w:val="8"/>
        </w:numPr>
        <w:autoSpaceDE w:val="0"/>
        <w:autoSpaceDN w:val="0"/>
        <w:adjustRightInd w:val="0"/>
        <w:spacing w:before="120" w:after="0" w:line="240" w:lineRule="auto"/>
        <w:ind w:left="1570" w:right="-23" w:hanging="357"/>
        <w:contextualSpacing w:val="0"/>
        <w:rPr>
          <w:rFonts w:ascii="Arial" w:hAnsi="Arial" w:cs="Arial"/>
          <w:sz w:val="20"/>
          <w:szCs w:val="20"/>
        </w:rPr>
      </w:pPr>
      <w:r w:rsidRPr="00132CF8">
        <w:rPr>
          <w:rFonts w:ascii="Arial" w:hAnsi="Arial" w:cs="Arial"/>
          <w:sz w:val="20"/>
          <w:szCs w:val="20"/>
        </w:rPr>
        <w:t>Advise staff of their responsibilities under the Act.</w:t>
      </w:r>
    </w:p>
    <w:p w:rsidR="001810F5" w:rsidRPr="000E7A35" w:rsidRDefault="007C57DD" w:rsidP="000E7A35">
      <w:pPr>
        <w:pStyle w:val="ListParagraph"/>
        <w:widowControl w:val="0"/>
        <w:numPr>
          <w:ilvl w:val="0"/>
          <w:numId w:val="2"/>
        </w:numPr>
        <w:autoSpaceDE w:val="0"/>
        <w:autoSpaceDN w:val="0"/>
        <w:adjustRightInd w:val="0"/>
        <w:spacing w:before="240" w:after="0" w:line="240" w:lineRule="auto"/>
        <w:ind w:left="851" w:right="-20" w:hanging="741"/>
        <w:contextualSpacing w:val="0"/>
        <w:rPr>
          <w:rFonts w:ascii="Arial" w:hAnsi="Arial" w:cs="Arial"/>
          <w:sz w:val="24"/>
          <w:szCs w:val="24"/>
        </w:rPr>
      </w:pPr>
      <w:r w:rsidRPr="00F6395C">
        <w:rPr>
          <w:rFonts w:ascii="Arial" w:hAnsi="Arial" w:cs="Arial"/>
          <w:b/>
          <w:bCs/>
          <w:sz w:val="24"/>
          <w:szCs w:val="24"/>
        </w:rPr>
        <w:t>SCOPE</w:t>
      </w:r>
    </w:p>
    <w:p w:rsidR="000E7A35" w:rsidRPr="00132CF8" w:rsidRDefault="00565DDE" w:rsidP="000E7A35">
      <w:pPr>
        <w:pStyle w:val="ListParagraph"/>
        <w:widowControl w:val="0"/>
        <w:numPr>
          <w:ilvl w:val="1"/>
          <w:numId w:val="2"/>
        </w:numPr>
        <w:autoSpaceDE w:val="0"/>
        <w:autoSpaceDN w:val="0"/>
        <w:adjustRightInd w:val="0"/>
        <w:spacing w:before="240" w:after="0" w:line="240" w:lineRule="auto"/>
        <w:ind w:left="851" w:right="-20" w:hanging="741"/>
        <w:contextualSpacing w:val="0"/>
        <w:rPr>
          <w:rFonts w:ascii="Arial" w:hAnsi="Arial" w:cs="Arial"/>
          <w:sz w:val="20"/>
          <w:szCs w:val="20"/>
        </w:rPr>
      </w:pPr>
      <w:r w:rsidRPr="00132CF8">
        <w:rPr>
          <w:rFonts w:ascii="Arial" w:hAnsi="Arial" w:cs="Arial"/>
          <w:sz w:val="20"/>
          <w:szCs w:val="20"/>
        </w:rPr>
        <w:t>This policy relates to all types of recorded information held by the Trust under the Act, including (but not limited to):</w:t>
      </w:r>
    </w:p>
    <w:p w:rsidR="00B44138" w:rsidRPr="00132CF8" w:rsidRDefault="00565DDE" w:rsidP="00B44138">
      <w:pPr>
        <w:pStyle w:val="ListParagraph"/>
        <w:widowControl w:val="0"/>
        <w:numPr>
          <w:ilvl w:val="0"/>
          <w:numId w:val="3"/>
        </w:numPr>
        <w:autoSpaceDE w:val="0"/>
        <w:autoSpaceDN w:val="0"/>
        <w:adjustRightInd w:val="0"/>
        <w:spacing w:before="240" w:after="0" w:line="240" w:lineRule="auto"/>
        <w:ind w:right="-20"/>
        <w:contextualSpacing w:val="0"/>
        <w:rPr>
          <w:rFonts w:ascii="Arial" w:hAnsi="Arial" w:cs="Arial"/>
          <w:sz w:val="20"/>
          <w:szCs w:val="20"/>
        </w:rPr>
      </w:pPr>
      <w:r w:rsidRPr="00132CF8">
        <w:rPr>
          <w:rFonts w:ascii="Arial" w:hAnsi="Arial" w:cs="Arial"/>
          <w:sz w:val="20"/>
          <w:szCs w:val="20"/>
        </w:rPr>
        <w:t>Official documents – drafts, emails, notes, recordings of telephone conversations and CCTV recordings;</w:t>
      </w:r>
    </w:p>
    <w:p w:rsidR="001810F5" w:rsidRPr="00132CF8" w:rsidRDefault="00B44138" w:rsidP="00B44138">
      <w:pPr>
        <w:pStyle w:val="ListParagraph"/>
        <w:widowControl w:val="0"/>
        <w:numPr>
          <w:ilvl w:val="0"/>
          <w:numId w:val="3"/>
        </w:numPr>
        <w:autoSpaceDE w:val="0"/>
        <w:autoSpaceDN w:val="0"/>
        <w:adjustRightInd w:val="0"/>
        <w:spacing w:before="120" w:after="0" w:line="240" w:lineRule="auto"/>
        <w:ind w:left="1570" w:right="-23" w:hanging="357"/>
        <w:contextualSpacing w:val="0"/>
        <w:rPr>
          <w:rFonts w:ascii="Arial" w:hAnsi="Arial" w:cs="Arial"/>
          <w:sz w:val="20"/>
          <w:szCs w:val="20"/>
        </w:rPr>
      </w:pPr>
      <w:r w:rsidRPr="00132CF8">
        <w:rPr>
          <w:rFonts w:ascii="Arial" w:hAnsi="Arial" w:cs="Arial"/>
          <w:sz w:val="20"/>
          <w:szCs w:val="20"/>
        </w:rPr>
        <w:t>Video and Audio Recordings and Microfiche;</w:t>
      </w:r>
    </w:p>
    <w:p w:rsidR="00565DDE" w:rsidRPr="00132CF8" w:rsidRDefault="00B44138" w:rsidP="00B44138">
      <w:pPr>
        <w:pStyle w:val="ListParagraph"/>
        <w:widowControl w:val="0"/>
        <w:numPr>
          <w:ilvl w:val="0"/>
          <w:numId w:val="3"/>
        </w:numPr>
        <w:autoSpaceDE w:val="0"/>
        <w:autoSpaceDN w:val="0"/>
        <w:adjustRightInd w:val="0"/>
        <w:spacing w:before="120" w:after="0" w:line="240" w:lineRule="auto"/>
        <w:ind w:left="1570" w:right="-23" w:hanging="357"/>
        <w:contextualSpacing w:val="0"/>
        <w:rPr>
          <w:rFonts w:ascii="Arial" w:hAnsi="Arial" w:cs="Arial"/>
          <w:sz w:val="20"/>
          <w:szCs w:val="20"/>
        </w:rPr>
      </w:pPr>
      <w:r w:rsidRPr="00132CF8">
        <w:rPr>
          <w:rFonts w:ascii="Arial" w:hAnsi="Arial" w:cs="Arial"/>
          <w:sz w:val="20"/>
          <w:szCs w:val="20"/>
        </w:rPr>
        <w:t>Storage, filing and record systems – paper and electronic;</w:t>
      </w:r>
    </w:p>
    <w:p w:rsidR="00565DDE" w:rsidRPr="00132CF8" w:rsidRDefault="00B44138" w:rsidP="00B44138">
      <w:pPr>
        <w:pStyle w:val="ListParagraph"/>
        <w:widowControl w:val="0"/>
        <w:numPr>
          <w:ilvl w:val="0"/>
          <w:numId w:val="3"/>
        </w:numPr>
        <w:autoSpaceDE w:val="0"/>
        <w:autoSpaceDN w:val="0"/>
        <w:adjustRightInd w:val="0"/>
        <w:spacing w:before="120" w:after="0" w:line="240" w:lineRule="auto"/>
        <w:ind w:left="1570" w:right="-23" w:hanging="357"/>
        <w:contextualSpacing w:val="0"/>
        <w:rPr>
          <w:rFonts w:ascii="Arial" w:hAnsi="Arial" w:cs="Arial"/>
          <w:sz w:val="20"/>
          <w:szCs w:val="20"/>
        </w:rPr>
      </w:pPr>
      <w:r w:rsidRPr="00132CF8">
        <w:rPr>
          <w:rFonts w:ascii="Arial" w:hAnsi="Arial" w:cs="Arial"/>
          <w:sz w:val="20"/>
          <w:szCs w:val="20"/>
        </w:rPr>
        <w:t>Transmission of information – e-mail, post, telephone and fax;</w:t>
      </w:r>
    </w:p>
    <w:p w:rsidR="00565DDE" w:rsidRPr="00132CF8" w:rsidRDefault="00B44138" w:rsidP="00B44138">
      <w:pPr>
        <w:pStyle w:val="ListParagraph"/>
        <w:widowControl w:val="0"/>
        <w:numPr>
          <w:ilvl w:val="0"/>
          <w:numId w:val="3"/>
        </w:numPr>
        <w:autoSpaceDE w:val="0"/>
        <w:autoSpaceDN w:val="0"/>
        <w:adjustRightInd w:val="0"/>
        <w:spacing w:before="120" w:after="0" w:line="240" w:lineRule="auto"/>
        <w:ind w:left="1570" w:right="-23" w:hanging="357"/>
        <w:contextualSpacing w:val="0"/>
        <w:rPr>
          <w:rFonts w:ascii="Arial" w:hAnsi="Arial" w:cs="Arial"/>
          <w:sz w:val="20"/>
          <w:szCs w:val="20"/>
        </w:rPr>
      </w:pPr>
      <w:r w:rsidRPr="00132CF8">
        <w:rPr>
          <w:rFonts w:ascii="Arial" w:hAnsi="Arial" w:cs="Arial"/>
          <w:sz w:val="20"/>
          <w:szCs w:val="20"/>
        </w:rPr>
        <w:t>Images, including CCTV and photographs;</w:t>
      </w:r>
    </w:p>
    <w:p w:rsidR="00565DDE" w:rsidRPr="00132CF8" w:rsidRDefault="00B44138" w:rsidP="00B44138">
      <w:pPr>
        <w:pStyle w:val="ListParagraph"/>
        <w:widowControl w:val="0"/>
        <w:numPr>
          <w:ilvl w:val="0"/>
          <w:numId w:val="3"/>
        </w:numPr>
        <w:autoSpaceDE w:val="0"/>
        <w:autoSpaceDN w:val="0"/>
        <w:adjustRightInd w:val="0"/>
        <w:spacing w:before="120" w:after="0" w:line="240" w:lineRule="auto"/>
        <w:ind w:left="1570" w:right="-23" w:hanging="357"/>
        <w:contextualSpacing w:val="0"/>
        <w:rPr>
          <w:rFonts w:ascii="Arial" w:hAnsi="Arial" w:cs="Arial"/>
          <w:sz w:val="20"/>
          <w:szCs w:val="20"/>
        </w:rPr>
      </w:pPr>
      <w:r w:rsidRPr="00132CF8">
        <w:rPr>
          <w:rFonts w:ascii="Arial" w:hAnsi="Arial" w:cs="Arial"/>
          <w:sz w:val="20"/>
          <w:szCs w:val="20"/>
        </w:rPr>
        <w:t xml:space="preserve">Personnel information e.g. Staffing Posts, Grades, </w:t>
      </w:r>
      <w:proofErr w:type="spellStart"/>
      <w:r w:rsidRPr="00132CF8">
        <w:rPr>
          <w:rFonts w:ascii="Arial" w:hAnsi="Arial" w:cs="Arial"/>
          <w:sz w:val="20"/>
          <w:szCs w:val="20"/>
        </w:rPr>
        <w:t>etc</w:t>
      </w:r>
      <w:proofErr w:type="spellEnd"/>
      <w:r w:rsidRPr="00132CF8">
        <w:rPr>
          <w:rFonts w:ascii="Arial" w:hAnsi="Arial" w:cs="Arial"/>
          <w:sz w:val="20"/>
          <w:szCs w:val="20"/>
        </w:rPr>
        <w:t>;</w:t>
      </w:r>
    </w:p>
    <w:p w:rsidR="00565DDE" w:rsidRPr="00132CF8" w:rsidRDefault="00B44138" w:rsidP="00B44138">
      <w:pPr>
        <w:pStyle w:val="ListParagraph"/>
        <w:widowControl w:val="0"/>
        <w:numPr>
          <w:ilvl w:val="0"/>
          <w:numId w:val="3"/>
        </w:numPr>
        <w:autoSpaceDE w:val="0"/>
        <w:autoSpaceDN w:val="0"/>
        <w:adjustRightInd w:val="0"/>
        <w:spacing w:before="120" w:after="0" w:line="240" w:lineRule="auto"/>
        <w:ind w:left="1570" w:right="-23" w:hanging="357"/>
        <w:contextualSpacing w:val="0"/>
        <w:rPr>
          <w:rFonts w:ascii="Arial" w:hAnsi="Arial" w:cs="Arial"/>
          <w:sz w:val="20"/>
          <w:szCs w:val="20"/>
        </w:rPr>
      </w:pPr>
      <w:r w:rsidRPr="00132CF8">
        <w:rPr>
          <w:rFonts w:ascii="Arial" w:hAnsi="Arial" w:cs="Arial"/>
          <w:sz w:val="20"/>
          <w:szCs w:val="20"/>
        </w:rPr>
        <w:t>Financial information</w:t>
      </w:r>
      <w:r w:rsidR="00FD5D66" w:rsidRPr="00132CF8">
        <w:rPr>
          <w:rFonts w:ascii="Arial" w:hAnsi="Arial" w:cs="Arial"/>
          <w:sz w:val="20"/>
          <w:szCs w:val="20"/>
        </w:rPr>
        <w:t>;</w:t>
      </w:r>
    </w:p>
    <w:p w:rsidR="00FD5D66" w:rsidRPr="00132CF8" w:rsidRDefault="00B44138" w:rsidP="00B44138">
      <w:pPr>
        <w:pStyle w:val="ListParagraph"/>
        <w:widowControl w:val="0"/>
        <w:numPr>
          <w:ilvl w:val="0"/>
          <w:numId w:val="3"/>
        </w:numPr>
        <w:autoSpaceDE w:val="0"/>
        <w:autoSpaceDN w:val="0"/>
        <w:adjustRightInd w:val="0"/>
        <w:spacing w:before="120" w:after="0" w:line="240" w:lineRule="auto"/>
        <w:ind w:left="1570" w:right="-23" w:hanging="357"/>
        <w:contextualSpacing w:val="0"/>
        <w:rPr>
          <w:rFonts w:ascii="Arial" w:hAnsi="Arial" w:cs="Arial"/>
          <w:sz w:val="20"/>
          <w:szCs w:val="20"/>
        </w:rPr>
      </w:pPr>
      <w:r w:rsidRPr="00132CF8">
        <w:rPr>
          <w:rFonts w:ascii="Arial" w:hAnsi="Arial" w:cs="Arial"/>
          <w:sz w:val="20"/>
          <w:szCs w:val="20"/>
        </w:rPr>
        <w:t>All systems used by the Trust; and,</w:t>
      </w:r>
    </w:p>
    <w:p w:rsidR="00FD5D66" w:rsidRPr="00132CF8" w:rsidRDefault="00B44138" w:rsidP="00B44138">
      <w:pPr>
        <w:pStyle w:val="ListParagraph"/>
        <w:widowControl w:val="0"/>
        <w:numPr>
          <w:ilvl w:val="0"/>
          <w:numId w:val="3"/>
        </w:numPr>
        <w:autoSpaceDE w:val="0"/>
        <w:autoSpaceDN w:val="0"/>
        <w:adjustRightInd w:val="0"/>
        <w:spacing w:before="120" w:after="0" w:line="240" w:lineRule="auto"/>
        <w:ind w:left="1570" w:right="-23" w:hanging="357"/>
        <w:contextualSpacing w:val="0"/>
        <w:rPr>
          <w:rFonts w:ascii="Arial" w:hAnsi="Arial" w:cs="Arial"/>
          <w:sz w:val="20"/>
          <w:szCs w:val="20"/>
        </w:rPr>
      </w:pPr>
      <w:r w:rsidRPr="00132CF8">
        <w:rPr>
          <w:rFonts w:ascii="Arial" w:hAnsi="Arial" w:cs="Arial"/>
          <w:sz w:val="20"/>
          <w:szCs w:val="20"/>
        </w:rPr>
        <w:t>Organisational information.</w:t>
      </w:r>
    </w:p>
    <w:p w:rsidR="00FD5D66" w:rsidRPr="00132CF8" w:rsidRDefault="00FD5D66" w:rsidP="00030F19">
      <w:pPr>
        <w:pStyle w:val="ListParagraph"/>
        <w:keepNext/>
        <w:widowControl w:val="0"/>
        <w:numPr>
          <w:ilvl w:val="1"/>
          <w:numId w:val="2"/>
        </w:numPr>
        <w:autoSpaceDE w:val="0"/>
        <w:autoSpaceDN w:val="0"/>
        <w:adjustRightInd w:val="0"/>
        <w:spacing w:before="240" w:after="0" w:line="240" w:lineRule="auto"/>
        <w:ind w:left="851" w:right="-23" w:hanging="743"/>
        <w:contextualSpacing w:val="0"/>
        <w:rPr>
          <w:rFonts w:ascii="Arial" w:hAnsi="Arial" w:cs="Arial"/>
          <w:sz w:val="20"/>
          <w:szCs w:val="20"/>
        </w:rPr>
      </w:pPr>
      <w:r w:rsidRPr="00132CF8">
        <w:rPr>
          <w:rFonts w:ascii="Arial" w:hAnsi="Arial" w:cs="Arial"/>
          <w:sz w:val="20"/>
          <w:szCs w:val="20"/>
        </w:rPr>
        <w:t>This policy applies to:</w:t>
      </w:r>
    </w:p>
    <w:p w:rsidR="00FD5D66" w:rsidRPr="00132CF8" w:rsidRDefault="00FD5D66" w:rsidP="00FD5D66">
      <w:pPr>
        <w:pStyle w:val="ListParagraph"/>
        <w:widowControl w:val="0"/>
        <w:numPr>
          <w:ilvl w:val="0"/>
          <w:numId w:val="10"/>
        </w:numPr>
        <w:autoSpaceDE w:val="0"/>
        <w:autoSpaceDN w:val="0"/>
        <w:adjustRightInd w:val="0"/>
        <w:spacing w:before="240" w:after="0" w:line="240" w:lineRule="auto"/>
        <w:ind w:right="-23"/>
        <w:contextualSpacing w:val="0"/>
        <w:rPr>
          <w:rFonts w:ascii="Arial" w:hAnsi="Arial" w:cs="Arial"/>
          <w:sz w:val="20"/>
          <w:szCs w:val="20"/>
        </w:rPr>
      </w:pPr>
      <w:r w:rsidRPr="00132CF8">
        <w:rPr>
          <w:rFonts w:ascii="Arial" w:hAnsi="Arial" w:cs="Arial"/>
          <w:sz w:val="20"/>
          <w:szCs w:val="20"/>
        </w:rPr>
        <w:t>All Trust employees including those on fixed term contracts.</w:t>
      </w:r>
    </w:p>
    <w:p w:rsidR="001810F5" w:rsidRPr="000E7A35" w:rsidRDefault="007C57DD" w:rsidP="000E7A35">
      <w:pPr>
        <w:pStyle w:val="ListParagraph"/>
        <w:widowControl w:val="0"/>
        <w:numPr>
          <w:ilvl w:val="0"/>
          <w:numId w:val="2"/>
        </w:numPr>
        <w:autoSpaceDE w:val="0"/>
        <w:autoSpaceDN w:val="0"/>
        <w:adjustRightInd w:val="0"/>
        <w:spacing w:before="240" w:after="0" w:line="240" w:lineRule="auto"/>
        <w:ind w:left="851" w:right="-20" w:hanging="741"/>
        <w:contextualSpacing w:val="0"/>
        <w:rPr>
          <w:rFonts w:ascii="Arial" w:hAnsi="Arial" w:cs="Arial"/>
          <w:sz w:val="24"/>
          <w:szCs w:val="24"/>
        </w:rPr>
      </w:pPr>
      <w:r w:rsidRPr="00F6395C">
        <w:rPr>
          <w:rFonts w:ascii="Arial" w:hAnsi="Arial" w:cs="Arial"/>
          <w:b/>
          <w:bCs/>
          <w:sz w:val="24"/>
          <w:szCs w:val="24"/>
        </w:rPr>
        <w:t>D</w:t>
      </w:r>
      <w:r w:rsidRPr="00F6395C">
        <w:rPr>
          <w:rFonts w:ascii="Arial" w:hAnsi="Arial" w:cs="Arial"/>
          <w:b/>
          <w:bCs/>
          <w:spacing w:val="-1"/>
          <w:sz w:val="24"/>
          <w:szCs w:val="24"/>
        </w:rPr>
        <w:t>U</w:t>
      </w:r>
      <w:r w:rsidRPr="00F6395C">
        <w:rPr>
          <w:rFonts w:ascii="Arial" w:hAnsi="Arial" w:cs="Arial"/>
          <w:b/>
          <w:bCs/>
          <w:sz w:val="24"/>
          <w:szCs w:val="24"/>
        </w:rPr>
        <w:t>TI</w:t>
      </w:r>
      <w:r w:rsidRPr="00F6395C">
        <w:rPr>
          <w:rFonts w:ascii="Arial" w:hAnsi="Arial" w:cs="Arial"/>
          <w:b/>
          <w:bCs/>
          <w:spacing w:val="1"/>
          <w:sz w:val="24"/>
          <w:szCs w:val="24"/>
        </w:rPr>
        <w:t>E</w:t>
      </w:r>
      <w:r w:rsidRPr="00F6395C">
        <w:rPr>
          <w:rFonts w:ascii="Arial" w:hAnsi="Arial" w:cs="Arial"/>
          <w:b/>
          <w:bCs/>
          <w:sz w:val="24"/>
          <w:szCs w:val="24"/>
        </w:rPr>
        <w:t>S</w:t>
      </w:r>
    </w:p>
    <w:p w:rsidR="000E7A35" w:rsidRPr="00132CF8" w:rsidRDefault="00FD5D66" w:rsidP="000E7A35">
      <w:pPr>
        <w:pStyle w:val="ListParagraph"/>
        <w:widowControl w:val="0"/>
        <w:numPr>
          <w:ilvl w:val="1"/>
          <w:numId w:val="2"/>
        </w:numPr>
        <w:autoSpaceDE w:val="0"/>
        <w:autoSpaceDN w:val="0"/>
        <w:adjustRightInd w:val="0"/>
        <w:spacing w:before="240" w:after="0" w:line="240" w:lineRule="auto"/>
        <w:ind w:left="851" w:right="-20" w:hanging="741"/>
        <w:contextualSpacing w:val="0"/>
        <w:rPr>
          <w:rFonts w:ascii="Arial" w:hAnsi="Arial" w:cs="Arial"/>
          <w:sz w:val="20"/>
          <w:szCs w:val="20"/>
        </w:rPr>
      </w:pPr>
      <w:r w:rsidRPr="00132CF8">
        <w:rPr>
          <w:rFonts w:ascii="Arial" w:hAnsi="Arial" w:cs="Arial"/>
          <w:sz w:val="20"/>
          <w:szCs w:val="20"/>
        </w:rPr>
        <w:t>The Chief Executive has overall responsibility for the F</w:t>
      </w:r>
      <w:r w:rsidR="009A1424" w:rsidRPr="00132CF8">
        <w:rPr>
          <w:rFonts w:ascii="Arial" w:hAnsi="Arial" w:cs="Arial"/>
          <w:sz w:val="20"/>
          <w:szCs w:val="20"/>
        </w:rPr>
        <w:t>OI</w:t>
      </w:r>
      <w:r w:rsidRPr="00132CF8">
        <w:rPr>
          <w:rFonts w:ascii="Arial" w:hAnsi="Arial" w:cs="Arial"/>
          <w:sz w:val="20"/>
          <w:szCs w:val="20"/>
        </w:rPr>
        <w:t xml:space="preserve"> in the Trust. As the Accountable Officer, he is </w:t>
      </w:r>
      <w:r w:rsidRPr="00132CF8">
        <w:rPr>
          <w:rFonts w:ascii="Arial" w:hAnsi="Arial" w:cs="Arial"/>
          <w:sz w:val="20"/>
          <w:szCs w:val="20"/>
        </w:rPr>
        <w:lastRenderedPageBreak/>
        <w:t>responsible for the management of the organisation and for ensuring appropriate mechanisms are in place to support service delivery and continuity.</w:t>
      </w:r>
    </w:p>
    <w:p w:rsidR="00B44138" w:rsidRPr="00132CF8" w:rsidRDefault="00FD5D66" w:rsidP="00FD5D66">
      <w:pPr>
        <w:pStyle w:val="ListParagraph"/>
        <w:widowControl w:val="0"/>
        <w:numPr>
          <w:ilvl w:val="1"/>
          <w:numId w:val="2"/>
        </w:numPr>
        <w:autoSpaceDE w:val="0"/>
        <w:autoSpaceDN w:val="0"/>
        <w:adjustRightInd w:val="0"/>
        <w:spacing w:before="240" w:after="0" w:line="240" w:lineRule="auto"/>
        <w:ind w:left="851" w:right="-20" w:hanging="741"/>
        <w:contextualSpacing w:val="0"/>
        <w:rPr>
          <w:rFonts w:ascii="Arial" w:hAnsi="Arial" w:cs="Arial"/>
          <w:sz w:val="20"/>
          <w:szCs w:val="20"/>
        </w:rPr>
      </w:pPr>
      <w:r w:rsidRPr="00132CF8">
        <w:rPr>
          <w:rFonts w:ascii="Arial" w:hAnsi="Arial" w:cs="Arial"/>
          <w:sz w:val="20"/>
          <w:szCs w:val="20"/>
        </w:rPr>
        <w:t>All staff are obliged to adhere to this policy. A failure to adhere to this Policy and its associated procedures may result in disciplinary action.</w:t>
      </w:r>
    </w:p>
    <w:p w:rsidR="00B44138" w:rsidRPr="00132CF8" w:rsidRDefault="00FD5D66" w:rsidP="00FD5D66">
      <w:pPr>
        <w:pStyle w:val="ListParagraph"/>
        <w:widowControl w:val="0"/>
        <w:numPr>
          <w:ilvl w:val="1"/>
          <w:numId w:val="2"/>
        </w:numPr>
        <w:autoSpaceDE w:val="0"/>
        <w:autoSpaceDN w:val="0"/>
        <w:adjustRightInd w:val="0"/>
        <w:spacing w:before="240" w:after="0" w:line="240" w:lineRule="auto"/>
        <w:ind w:left="851" w:right="-20" w:hanging="741"/>
        <w:contextualSpacing w:val="0"/>
        <w:rPr>
          <w:rFonts w:ascii="Arial" w:hAnsi="Arial" w:cs="Arial"/>
          <w:sz w:val="20"/>
          <w:szCs w:val="20"/>
        </w:rPr>
      </w:pPr>
      <w:r w:rsidRPr="00132CF8">
        <w:rPr>
          <w:rFonts w:ascii="Arial" w:hAnsi="Arial" w:cs="Arial"/>
          <w:sz w:val="20"/>
          <w:szCs w:val="20"/>
        </w:rPr>
        <w:t>Managers at all levels are responsible for ensuring that the staff for whom they are responsible are aware</w:t>
      </w:r>
      <w:r w:rsidR="00FC5A6A" w:rsidRPr="00132CF8">
        <w:rPr>
          <w:rFonts w:ascii="Arial" w:hAnsi="Arial" w:cs="Arial"/>
          <w:sz w:val="20"/>
          <w:szCs w:val="20"/>
        </w:rPr>
        <w:t xml:space="preserve"> of and adhere to this Policy. </w:t>
      </w:r>
      <w:r w:rsidRPr="00132CF8">
        <w:rPr>
          <w:rFonts w:ascii="Arial" w:hAnsi="Arial" w:cs="Arial"/>
          <w:sz w:val="20"/>
          <w:szCs w:val="20"/>
        </w:rPr>
        <w:t>They are also responsible for ensuring staff are updated in regard to any changes in this Policy.</w:t>
      </w:r>
    </w:p>
    <w:p w:rsidR="00FD5D66" w:rsidRPr="00132CF8" w:rsidRDefault="00FD5D66" w:rsidP="00FD5D66">
      <w:pPr>
        <w:pStyle w:val="ListParagraph"/>
        <w:widowControl w:val="0"/>
        <w:numPr>
          <w:ilvl w:val="1"/>
          <w:numId w:val="2"/>
        </w:numPr>
        <w:autoSpaceDE w:val="0"/>
        <w:autoSpaceDN w:val="0"/>
        <w:adjustRightInd w:val="0"/>
        <w:spacing w:before="240" w:after="0" w:line="240" w:lineRule="auto"/>
        <w:ind w:left="851" w:right="-20" w:hanging="741"/>
        <w:contextualSpacing w:val="0"/>
        <w:rPr>
          <w:rFonts w:ascii="Arial" w:hAnsi="Arial" w:cs="Arial"/>
          <w:sz w:val="20"/>
          <w:szCs w:val="20"/>
        </w:rPr>
      </w:pPr>
      <w:r w:rsidRPr="00132CF8">
        <w:rPr>
          <w:rFonts w:ascii="Arial" w:hAnsi="Arial" w:cs="Arial"/>
          <w:sz w:val="20"/>
          <w:szCs w:val="20"/>
        </w:rPr>
        <w:t>The Information Governance Manager will oversee the implementation of this Policy. They will establish systems and procedures that will support the implementation of this Policy which, as stated above, all staff will be expected to adhere to.</w:t>
      </w:r>
    </w:p>
    <w:p w:rsidR="00FC5A6A" w:rsidRPr="00132CF8" w:rsidRDefault="00FC5A6A" w:rsidP="00FD5D66">
      <w:pPr>
        <w:pStyle w:val="ListParagraph"/>
        <w:widowControl w:val="0"/>
        <w:numPr>
          <w:ilvl w:val="1"/>
          <w:numId w:val="2"/>
        </w:numPr>
        <w:autoSpaceDE w:val="0"/>
        <w:autoSpaceDN w:val="0"/>
        <w:adjustRightInd w:val="0"/>
        <w:spacing w:before="240" w:after="0" w:line="240" w:lineRule="auto"/>
        <w:ind w:left="851" w:right="-20" w:hanging="741"/>
        <w:contextualSpacing w:val="0"/>
        <w:rPr>
          <w:rFonts w:ascii="Arial" w:hAnsi="Arial" w:cs="Arial"/>
          <w:sz w:val="20"/>
          <w:szCs w:val="20"/>
        </w:rPr>
      </w:pPr>
      <w:r w:rsidRPr="00132CF8">
        <w:rPr>
          <w:rFonts w:ascii="Arial" w:hAnsi="Arial" w:cs="Arial"/>
          <w:sz w:val="20"/>
          <w:szCs w:val="20"/>
        </w:rPr>
        <w:t xml:space="preserve">The Freedom of Information Officer will administer, coordinate the FOI process in line with </w:t>
      </w:r>
      <w:r w:rsidR="006C0424" w:rsidRPr="00132CF8">
        <w:rPr>
          <w:rFonts w:ascii="Arial" w:hAnsi="Arial" w:cs="Arial"/>
          <w:sz w:val="20"/>
          <w:szCs w:val="20"/>
        </w:rPr>
        <w:t>t</w:t>
      </w:r>
      <w:r w:rsidRPr="00132CF8">
        <w:rPr>
          <w:rFonts w:ascii="Arial" w:hAnsi="Arial" w:cs="Arial"/>
          <w:sz w:val="20"/>
          <w:szCs w:val="20"/>
        </w:rPr>
        <w:t>h</w:t>
      </w:r>
      <w:r w:rsidR="006C0424" w:rsidRPr="00132CF8">
        <w:rPr>
          <w:rFonts w:ascii="Arial" w:hAnsi="Arial" w:cs="Arial"/>
          <w:sz w:val="20"/>
          <w:szCs w:val="20"/>
        </w:rPr>
        <w:t>is</w:t>
      </w:r>
      <w:r w:rsidRPr="00132CF8">
        <w:rPr>
          <w:rFonts w:ascii="Arial" w:hAnsi="Arial" w:cs="Arial"/>
          <w:sz w:val="20"/>
          <w:szCs w:val="20"/>
        </w:rPr>
        <w:t xml:space="preserve"> policy and the Act.</w:t>
      </w:r>
      <w:r w:rsidR="006C0424" w:rsidRPr="00132CF8">
        <w:rPr>
          <w:rFonts w:ascii="Arial" w:hAnsi="Arial" w:cs="Arial"/>
          <w:sz w:val="20"/>
          <w:szCs w:val="20"/>
        </w:rPr>
        <w:t xml:space="preserve"> They will produce, as needed,</w:t>
      </w:r>
      <w:r w:rsidRPr="00132CF8">
        <w:rPr>
          <w:rFonts w:ascii="Arial" w:hAnsi="Arial" w:cs="Arial"/>
          <w:sz w:val="20"/>
          <w:szCs w:val="20"/>
        </w:rPr>
        <w:t xml:space="preserve"> </w:t>
      </w:r>
      <w:r w:rsidR="006C0424" w:rsidRPr="00132CF8">
        <w:rPr>
          <w:rFonts w:ascii="Arial" w:hAnsi="Arial" w:cs="Arial"/>
          <w:sz w:val="20"/>
          <w:szCs w:val="20"/>
        </w:rPr>
        <w:t xml:space="preserve">reports for the Board and the Data Security and Protection Toolkit (DSPT). </w:t>
      </w:r>
      <w:r w:rsidRPr="00132CF8">
        <w:rPr>
          <w:rFonts w:ascii="Arial" w:hAnsi="Arial" w:cs="Arial"/>
          <w:sz w:val="20"/>
          <w:szCs w:val="20"/>
        </w:rPr>
        <w:t xml:space="preserve">They will </w:t>
      </w:r>
      <w:r w:rsidR="006C0424" w:rsidRPr="00132CF8">
        <w:rPr>
          <w:rFonts w:ascii="Arial" w:hAnsi="Arial" w:cs="Arial"/>
          <w:sz w:val="20"/>
          <w:szCs w:val="20"/>
        </w:rPr>
        <w:t>act as the central point of contact for all things FOI related, supported by the IG Manager.</w:t>
      </w:r>
    </w:p>
    <w:p w:rsidR="001810F5" w:rsidRPr="00F6395C" w:rsidRDefault="00565DDE" w:rsidP="00FD5D66">
      <w:pPr>
        <w:pStyle w:val="ListParagraph"/>
        <w:widowControl w:val="0"/>
        <w:numPr>
          <w:ilvl w:val="0"/>
          <w:numId w:val="2"/>
        </w:numPr>
        <w:autoSpaceDE w:val="0"/>
        <w:autoSpaceDN w:val="0"/>
        <w:adjustRightInd w:val="0"/>
        <w:spacing w:before="240" w:after="0" w:line="240" w:lineRule="auto"/>
        <w:ind w:left="851" w:right="-23" w:hanging="743"/>
        <w:contextualSpacing w:val="0"/>
        <w:rPr>
          <w:rFonts w:ascii="Arial" w:hAnsi="Arial" w:cs="Arial"/>
          <w:sz w:val="24"/>
          <w:szCs w:val="24"/>
        </w:rPr>
      </w:pPr>
      <w:r>
        <w:rPr>
          <w:rFonts w:ascii="Arial" w:hAnsi="Arial" w:cs="Arial"/>
          <w:b/>
          <w:bCs/>
          <w:sz w:val="24"/>
          <w:szCs w:val="24"/>
        </w:rPr>
        <w:t xml:space="preserve">POLICY </w:t>
      </w:r>
      <w:r w:rsidR="008124F4">
        <w:rPr>
          <w:rFonts w:ascii="Arial" w:hAnsi="Arial" w:cs="Arial"/>
          <w:b/>
          <w:bCs/>
          <w:sz w:val="24"/>
          <w:szCs w:val="24"/>
        </w:rPr>
        <w:t>PRINCIPLES</w:t>
      </w:r>
    </w:p>
    <w:p w:rsidR="001810F5" w:rsidRPr="00132CF8" w:rsidRDefault="008124F4" w:rsidP="000E7A35">
      <w:pPr>
        <w:pStyle w:val="ListParagraph"/>
        <w:widowControl w:val="0"/>
        <w:numPr>
          <w:ilvl w:val="1"/>
          <w:numId w:val="2"/>
        </w:numPr>
        <w:autoSpaceDE w:val="0"/>
        <w:autoSpaceDN w:val="0"/>
        <w:adjustRightInd w:val="0"/>
        <w:spacing w:before="240" w:after="0" w:line="240" w:lineRule="auto"/>
        <w:ind w:left="851" w:right="-20" w:hanging="741"/>
        <w:contextualSpacing w:val="0"/>
        <w:rPr>
          <w:rFonts w:ascii="Arial" w:hAnsi="Arial" w:cs="Arial"/>
          <w:smallCaps/>
          <w:sz w:val="20"/>
          <w:szCs w:val="20"/>
        </w:rPr>
      </w:pPr>
      <w:r w:rsidRPr="00132CF8">
        <w:rPr>
          <w:rFonts w:ascii="Arial" w:hAnsi="Arial" w:cs="Arial"/>
          <w:b/>
          <w:bCs/>
          <w:smallCaps/>
          <w:sz w:val="24"/>
          <w:szCs w:val="24"/>
        </w:rPr>
        <w:t>Publication Scheme</w:t>
      </w:r>
    </w:p>
    <w:p w:rsidR="00F0455A" w:rsidRPr="00132CF8" w:rsidRDefault="00F0455A" w:rsidP="00F0455A">
      <w:pPr>
        <w:pStyle w:val="ListParagraph"/>
        <w:widowControl w:val="0"/>
        <w:numPr>
          <w:ilvl w:val="2"/>
          <w:numId w:val="2"/>
        </w:numPr>
        <w:autoSpaceDE w:val="0"/>
        <w:autoSpaceDN w:val="0"/>
        <w:adjustRightInd w:val="0"/>
        <w:spacing w:before="240" w:after="0" w:line="240" w:lineRule="auto"/>
        <w:ind w:right="-20"/>
        <w:contextualSpacing w:val="0"/>
        <w:rPr>
          <w:rFonts w:ascii="Arial" w:hAnsi="Arial" w:cs="Arial"/>
          <w:sz w:val="20"/>
          <w:szCs w:val="20"/>
        </w:rPr>
      </w:pPr>
      <w:r w:rsidRPr="00132CF8">
        <w:rPr>
          <w:rFonts w:ascii="Arial" w:hAnsi="Arial" w:cs="Arial"/>
          <w:sz w:val="20"/>
          <w:szCs w:val="20"/>
        </w:rPr>
        <w:t>The Trust will maintain a publication scheme which will contain classes of information as defined by the Information Commissioner.</w:t>
      </w:r>
    </w:p>
    <w:p w:rsidR="00F0455A" w:rsidRPr="00132CF8" w:rsidRDefault="00F0455A" w:rsidP="00F0455A">
      <w:pPr>
        <w:pStyle w:val="ListParagraph"/>
        <w:widowControl w:val="0"/>
        <w:numPr>
          <w:ilvl w:val="2"/>
          <w:numId w:val="2"/>
        </w:numPr>
        <w:autoSpaceDE w:val="0"/>
        <w:autoSpaceDN w:val="0"/>
        <w:adjustRightInd w:val="0"/>
        <w:spacing w:before="240" w:after="0" w:line="240" w:lineRule="auto"/>
        <w:ind w:right="-20"/>
        <w:contextualSpacing w:val="0"/>
        <w:rPr>
          <w:rFonts w:ascii="Arial" w:hAnsi="Arial" w:cs="Arial"/>
          <w:sz w:val="20"/>
          <w:szCs w:val="20"/>
        </w:rPr>
      </w:pPr>
      <w:r w:rsidRPr="00132CF8">
        <w:rPr>
          <w:rFonts w:ascii="Arial" w:hAnsi="Arial" w:cs="Arial"/>
          <w:sz w:val="20"/>
          <w:szCs w:val="20"/>
        </w:rPr>
        <w:t>The Trust’s Publication Scheme details the information that the Trust publishes at that point in time and intends to publish in the future, in order that individuals can access the information without making a specific application. The publication scheme is available on our website or I hard copy from the Trust Secretariat.</w:t>
      </w:r>
    </w:p>
    <w:p w:rsidR="00F0455A" w:rsidRPr="00132CF8" w:rsidRDefault="00F0455A" w:rsidP="00F0455A">
      <w:pPr>
        <w:pStyle w:val="ListParagraph"/>
        <w:widowControl w:val="0"/>
        <w:numPr>
          <w:ilvl w:val="2"/>
          <w:numId w:val="2"/>
        </w:numPr>
        <w:autoSpaceDE w:val="0"/>
        <w:autoSpaceDN w:val="0"/>
        <w:adjustRightInd w:val="0"/>
        <w:spacing w:before="240" w:after="0" w:line="240" w:lineRule="auto"/>
        <w:ind w:right="-20"/>
        <w:contextualSpacing w:val="0"/>
        <w:rPr>
          <w:rFonts w:ascii="Arial" w:hAnsi="Arial" w:cs="Arial"/>
          <w:sz w:val="20"/>
          <w:szCs w:val="20"/>
        </w:rPr>
      </w:pPr>
      <w:r w:rsidRPr="00132CF8">
        <w:rPr>
          <w:rFonts w:ascii="Arial" w:hAnsi="Arial" w:cs="Arial"/>
          <w:sz w:val="20"/>
          <w:szCs w:val="20"/>
        </w:rPr>
        <w:t>Information held by a public authority that is not published under this scheme can be requested in writing, when its provision will be considered in accordance with the provision of the F</w:t>
      </w:r>
      <w:r w:rsidR="009A1424" w:rsidRPr="00132CF8">
        <w:rPr>
          <w:rFonts w:ascii="Arial" w:hAnsi="Arial" w:cs="Arial"/>
          <w:sz w:val="20"/>
          <w:szCs w:val="20"/>
        </w:rPr>
        <w:t>OI</w:t>
      </w:r>
      <w:r w:rsidRPr="00132CF8">
        <w:rPr>
          <w:rFonts w:ascii="Arial" w:hAnsi="Arial" w:cs="Arial"/>
          <w:sz w:val="20"/>
          <w:szCs w:val="20"/>
        </w:rPr>
        <w:t>.</w:t>
      </w:r>
    </w:p>
    <w:p w:rsidR="00F0455A" w:rsidRPr="00132CF8" w:rsidRDefault="00F0455A" w:rsidP="00F0455A">
      <w:pPr>
        <w:pStyle w:val="ListParagraph"/>
        <w:widowControl w:val="0"/>
        <w:numPr>
          <w:ilvl w:val="1"/>
          <w:numId w:val="2"/>
        </w:numPr>
        <w:autoSpaceDE w:val="0"/>
        <w:autoSpaceDN w:val="0"/>
        <w:adjustRightInd w:val="0"/>
        <w:spacing w:before="240" w:after="0" w:line="240" w:lineRule="auto"/>
        <w:ind w:left="851" w:right="-23" w:hanging="743"/>
        <w:contextualSpacing w:val="0"/>
        <w:rPr>
          <w:rFonts w:ascii="Arial" w:hAnsi="Arial" w:cs="Arial"/>
          <w:smallCaps/>
          <w:sz w:val="24"/>
          <w:szCs w:val="24"/>
        </w:rPr>
      </w:pPr>
      <w:r w:rsidRPr="00132CF8">
        <w:rPr>
          <w:rFonts w:ascii="Arial" w:hAnsi="Arial" w:cs="Arial"/>
          <w:b/>
          <w:smallCaps/>
          <w:sz w:val="24"/>
          <w:szCs w:val="24"/>
        </w:rPr>
        <w:t xml:space="preserve">Means by </w:t>
      </w:r>
      <w:r w:rsidR="00030F19" w:rsidRPr="00132CF8">
        <w:rPr>
          <w:rFonts w:ascii="Arial" w:hAnsi="Arial" w:cs="Arial"/>
          <w:b/>
          <w:smallCaps/>
          <w:sz w:val="24"/>
          <w:szCs w:val="24"/>
        </w:rPr>
        <w:t>W</w:t>
      </w:r>
      <w:r w:rsidRPr="00132CF8">
        <w:rPr>
          <w:rFonts w:ascii="Arial" w:hAnsi="Arial" w:cs="Arial"/>
          <w:b/>
          <w:smallCaps/>
          <w:sz w:val="24"/>
          <w:szCs w:val="24"/>
        </w:rPr>
        <w:t xml:space="preserve">hich </w:t>
      </w:r>
      <w:r w:rsidR="00030F19" w:rsidRPr="00132CF8">
        <w:rPr>
          <w:rFonts w:ascii="Arial" w:hAnsi="Arial" w:cs="Arial"/>
          <w:b/>
          <w:smallCaps/>
          <w:sz w:val="24"/>
          <w:szCs w:val="24"/>
        </w:rPr>
        <w:t>I</w:t>
      </w:r>
      <w:r w:rsidRPr="00132CF8">
        <w:rPr>
          <w:rFonts w:ascii="Arial" w:hAnsi="Arial" w:cs="Arial"/>
          <w:b/>
          <w:smallCaps/>
          <w:sz w:val="24"/>
          <w:szCs w:val="24"/>
        </w:rPr>
        <w:t>nform</w:t>
      </w:r>
      <w:r w:rsidR="00030F19" w:rsidRPr="00132CF8">
        <w:rPr>
          <w:rFonts w:ascii="Arial" w:hAnsi="Arial" w:cs="Arial"/>
          <w:b/>
          <w:smallCaps/>
          <w:sz w:val="24"/>
          <w:szCs w:val="24"/>
        </w:rPr>
        <w:t>a</w:t>
      </w:r>
      <w:r w:rsidRPr="00132CF8">
        <w:rPr>
          <w:rFonts w:ascii="Arial" w:hAnsi="Arial" w:cs="Arial"/>
          <w:b/>
          <w:smallCaps/>
          <w:sz w:val="24"/>
          <w:szCs w:val="24"/>
        </w:rPr>
        <w:t xml:space="preserve">tion </w:t>
      </w:r>
      <w:r w:rsidR="00030F19" w:rsidRPr="00132CF8">
        <w:rPr>
          <w:rFonts w:ascii="Arial" w:hAnsi="Arial" w:cs="Arial"/>
          <w:b/>
          <w:smallCaps/>
          <w:sz w:val="24"/>
          <w:szCs w:val="24"/>
        </w:rPr>
        <w:t>Will be Conveyed</w:t>
      </w:r>
    </w:p>
    <w:p w:rsidR="00030F19" w:rsidRPr="00132CF8" w:rsidRDefault="00030F19" w:rsidP="00030F19">
      <w:pPr>
        <w:pStyle w:val="ListParagraph"/>
        <w:widowControl w:val="0"/>
        <w:numPr>
          <w:ilvl w:val="2"/>
          <w:numId w:val="2"/>
        </w:numPr>
        <w:autoSpaceDE w:val="0"/>
        <w:autoSpaceDN w:val="0"/>
        <w:adjustRightInd w:val="0"/>
        <w:spacing w:before="240" w:after="0" w:line="240" w:lineRule="auto"/>
        <w:ind w:right="-23"/>
        <w:contextualSpacing w:val="0"/>
        <w:rPr>
          <w:rFonts w:ascii="Arial" w:hAnsi="Arial" w:cs="Arial"/>
          <w:sz w:val="20"/>
          <w:szCs w:val="20"/>
        </w:rPr>
      </w:pPr>
      <w:r w:rsidRPr="00132CF8">
        <w:rPr>
          <w:rFonts w:ascii="Arial" w:hAnsi="Arial" w:cs="Arial"/>
          <w:sz w:val="20"/>
          <w:szCs w:val="20"/>
        </w:rPr>
        <w:t>The Trust will make every reasonable effort to provide information in the format it is</w:t>
      </w:r>
      <w:r w:rsidR="00FC5A6A" w:rsidRPr="00132CF8">
        <w:rPr>
          <w:rFonts w:ascii="Arial" w:hAnsi="Arial" w:cs="Arial"/>
          <w:sz w:val="20"/>
          <w:szCs w:val="20"/>
        </w:rPr>
        <w:t xml:space="preserve"> requested. </w:t>
      </w:r>
      <w:r w:rsidRPr="00132CF8">
        <w:rPr>
          <w:rFonts w:ascii="Arial" w:hAnsi="Arial" w:cs="Arial"/>
          <w:sz w:val="20"/>
          <w:szCs w:val="20"/>
        </w:rPr>
        <w:t>Generally, the Trust will send information via email, however where there is a legitimate request for information to be sent by a different method, the Trust will aim to accommodate the request.</w:t>
      </w:r>
    </w:p>
    <w:p w:rsidR="00030F19" w:rsidRPr="00132CF8" w:rsidRDefault="00030F19" w:rsidP="00030F19">
      <w:pPr>
        <w:pStyle w:val="ListParagraph"/>
        <w:widowControl w:val="0"/>
        <w:numPr>
          <w:ilvl w:val="2"/>
          <w:numId w:val="2"/>
        </w:numPr>
        <w:autoSpaceDE w:val="0"/>
        <w:autoSpaceDN w:val="0"/>
        <w:adjustRightInd w:val="0"/>
        <w:spacing w:before="240" w:after="0" w:line="240" w:lineRule="auto"/>
        <w:ind w:right="-23"/>
        <w:contextualSpacing w:val="0"/>
        <w:rPr>
          <w:rFonts w:ascii="Arial" w:hAnsi="Arial" w:cs="Arial"/>
          <w:sz w:val="20"/>
          <w:szCs w:val="20"/>
        </w:rPr>
      </w:pPr>
      <w:r w:rsidRPr="00132CF8">
        <w:rPr>
          <w:rFonts w:ascii="Arial" w:hAnsi="Arial" w:cs="Arial"/>
          <w:sz w:val="20"/>
          <w:szCs w:val="20"/>
        </w:rPr>
        <w:t>An applicant may ask for information to be provided in any form, for example, electronically, paper documents, audio tape, video tape or even verbally under section 11(1)(a). In these circumstances the Trust would keep a record of the conversation and the information that was provided, to be able to demonstrate it has fully complied with its duties under the Act.</w:t>
      </w:r>
    </w:p>
    <w:p w:rsidR="00030F19" w:rsidRPr="00132CF8" w:rsidRDefault="00030F19" w:rsidP="00030F19">
      <w:pPr>
        <w:pStyle w:val="ListParagraph"/>
        <w:widowControl w:val="0"/>
        <w:numPr>
          <w:ilvl w:val="1"/>
          <w:numId w:val="2"/>
        </w:numPr>
        <w:autoSpaceDE w:val="0"/>
        <w:autoSpaceDN w:val="0"/>
        <w:adjustRightInd w:val="0"/>
        <w:spacing w:before="240" w:after="0" w:line="240" w:lineRule="auto"/>
        <w:ind w:left="851" w:right="-23" w:hanging="741"/>
        <w:contextualSpacing w:val="0"/>
        <w:rPr>
          <w:rFonts w:ascii="Arial" w:hAnsi="Arial" w:cs="Arial"/>
          <w:b/>
          <w:smallCaps/>
          <w:sz w:val="24"/>
          <w:szCs w:val="24"/>
        </w:rPr>
      </w:pPr>
      <w:r w:rsidRPr="00132CF8">
        <w:rPr>
          <w:rFonts w:ascii="Arial" w:hAnsi="Arial" w:cs="Arial"/>
          <w:b/>
          <w:smallCaps/>
          <w:sz w:val="24"/>
          <w:szCs w:val="24"/>
        </w:rPr>
        <w:t>Handling Incoming Freedom of Information Requests</w:t>
      </w:r>
    </w:p>
    <w:p w:rsidR="00030F19" w:rsidRPr="00132CF8" w:rsidRDefault="00030F19" w:rsidP="00030F19">
      <w:pPr>
        <w:pStyle w:val="ListParagraph"/>
        <w:widowControl w:val="0"/>
        <w:numPr>
          <w:ilvl w:val="2"/>
          <w:numId w:val="2"/>
        </w:numPr>
        <w:autoSpaceDE w:val="0"/>
        <w:autoSpaceDN w:val="0"/>
        <w:adjustRightInd w:val="0"/>
        <w:spacing w:before="240" w:after="0" w:line="240" w:lineRule="auto"/>
        <w:ind w:right="-23"/>
        <w:contextualSpacing w:val="0"/>
        <w:rPr>
          <w:rFonts w:ascii="Arial" w:hAnsi="Arial" w:cs="Arial"/>
          <w:sz w:val="20"/>
          <w:szCs w:val="20"/>
        </w:rPr>
      </w:pPr>
      <w:r w:rsidRPr="00132CF8">
        <w:rPr>
          <w:rFonts w:ascii="Arial" w:hAnsi="Arial" w:cs="Arial"/>
          <w:sz w:val="20"/>
          <w:szCs w:val="20"/>
          <w:lang w:val="en"/>
        </w:rPr>
        <w:t>For a request to be valid under the F</w:t>
      </w:r>
      <w:r w:rsidR="009A1424" w:rsidRPr="00132CF8">
        <w:rPr>
          <w:rFonts w:ascii="Arial" w:hAnsi="Arial" w:cs="Arial"/>
          <w:sz w:val="20"/>
          <w:szCs w:val="20"/>
          <w:lang w:val="en"/>
        </w:rPr>
        <w:t>OI</w:t>
      </w:r>
      <w:r w:rsidRPr="00132CF8">
        <w:rPr>
          <w:rFonts w:ascii="Arial" w:hAnsi="Arial" w:cs="Arial"/>
          <w:sz w:val="20"/>
          <w:szCs w:val="20"/>
          <w:lang w:val="en"/>
        </w:rPr>
        <w:t xml:space="preserve"> it must be in writing, and requesters must provide their real name, but requesters do not have to mention the Act or direct their request to a designated member of staff.</w:t>
      </w:r>
    </w:p>
    <w:p w:rsidR="009A1424" w:rsidRPr="00132CF8" w:rsidRDefault="009A1424" w:rsidP="00030F19">
      <w:pPr>
        <w:pStyle w:val="ListParagraph"/>
        <w:widowControl w:val="0"/>
        <w:numPr>
          <w:ilvl w:val="2"/>
          <w:numId w:val="2"/>
        </w:numPr>
        <w:autoSpaceDE w:val="0"/>
        <w:autoSpaceDN w:val="0"/>
        <w:adjustRightInd w:val="0"/>
        <w:spacing w:before="240" w:after="0" w:line="240" w:lineRule="auto"/>
        <w:ind w:right="-23"/>
        <w:contextualSpacing w:val="0"/>
        <w:rPr>
          <w:rFonts w:ascii="Arial" w:hAnsi="Arial" w:cs="Arial"/>
          <w:sz w:val="20"/>
          <w:szCs w:val="20"/>
        </w:rPr>
      </w:pPr>
      <w:r w:rsidRPr="00132CF8">
        <w:rPr>
          <w:rFonts w:ascii="Arial" w:hAnsi="Arial" w:cs="Arial"/>
          <w:sz w:val="20"/>
          <w:szCs w:val="20"/>
        </w:rPr>
        <w:t xml:space="preserve">All applications for information under the FOI must be submitted via a dedicated email address, where all requests are co-ordinated by the </w:t>
      </w:r>
      <w:r w:rsidR="00FC5A6A" w:rsidRPr="00132CF8">
        <w:rPr>
          <w:rFonts w:ascii="Arial" w:hAnsi="Arial" w:cs="Arial"/>
          <w:sz w:val="20"/>
          <w:szCs w:val="20"/>
        </w:rPr>
        <w:t>FOI officer</w:t>
      </w:r>
      <w:r w:rsidRPr="00132CF8">
        <w:rPr>
          <w:rFonts w:ascii="Arial" w:hAnsi="Arial" w:cs="Arial"/>
          <w:sz w:val="20"/>
          <w:szCs w:val="20"/>
        </w:rPr>
        <w:t>. Requests will be automatically acknowledged and a log of all requests will be maintained.</w:t>
      </w:r>
    </w:p>
    <w:p w:rsidR="009A1424" w:rsidRPr="00132CF8" w:rsidRDefault="009A1424" w:rsidP="00030F19">
      <w:pPr>
        <w:pStyle w:val="ListParagraph"/>
        <w:widowControl w:val="0"/>
        <w:numPr>
          <w:ilvl w:val="2"/>
          <w:numId w:val="2"/>
        </w:numPr>
        <w:autoSpaceDE w:val="0"/>
        <w:autoSpaceDN w:val="0"/>
        <w:adjustRightInd w:val="0"/>
        <w:spacing w:before="240" w:after="0" w:line="240" w:lineRule="auto"/>
        <w:ind w:right="-23"/>
        <w:contextualSpacing w:val="0"/>
        <w:rPr>
          <w:rFonts w:ascii="Arial" w:hAnsi="Arial" w:cs="Arial"/>
          <w:sz w:val="20"/>
          <w:szCs w:val="20"/>
        </w:rPr>
      </w:pPr>
      <w:r w:rsidRPr="00132CF8">
        <w:rPr>
          <w:rFonts w:ascii="Arial" w:hAnsi="Arial" w:cs="Arial"/>
          <w:sz w:val="20"/>
          <w:szCs w:val="20"/>
        </w:rPr>
        <w:lastRenderedPageBreak/>
        <w:t>In accordance with the Act, the Trust will offer advice and assistance to requesters.</w:t>
      </w:r>
    </w:p>
    <w:p w:rsidR="009A1424" w:rsidRPr="00132CF8" w:rsidRDefault="009A1424" w:rsidP="00030F19">
      <w:pPr>
        <w:pStyle w:val="ListParagraph"/>
        <w:widowControl w:val="0"/>
        <w:numPr>
          <w:ilvl w:val="2"/>
          <w:numId w:val="2"/>
        </w:numPr>
        <w:autoSpaceDE w:val="0"/>
        <w:autoSpaceDN w:val="0"/>
        <w:adjustRightInd w:val="0"/>
        <w:spacing w:before="240" w:after="0" w:line="240" w:lineRule="auto"/>
        <w:ind w:right="-23"/>
        <w:contextualSpacing w:val="0"/>
        <w:rPr>
          <w:rFonts w:ascii="Arial" w:hAnsi="Arial" w:cs="Arial"/>
          <w:sz w:val="20"/>
          <w:szCs w:val="20"/>
        </w:rPr>
      </w:pPr>
      <w:r w:rsidRPr="00132CF8">
        <w:rPr>
          <w:rFonts w:ascii="Arial" w:hAnsi="Arial" w:cs="Arial"/>
          <w:sz w:val="20"/>
          <w:szCs w:val="20"/>
        </w:rPr>
        <w:t xml:space="preserve">In the event that an information request is directed to another member of staff or department, other than the </w:t>
      </w:r>
      <w:r w:rsidR="00FC5A6A" w:rsidRPr="00132CF8">
        <w:rPr>
          <w:rFonts w:ascii="Arial" w:hAnsi="Arial" w:cs="Arial"/>
          <w:sz w:val="20"/>
          <w:szCs w:val="20"/>
        </w:rPr>
        <w:t xml:space="preserve">FOI </w:t>
      </w:r>
      <w:r w:rsidRPr="00132CF8">
        <w:rPr>
          <w:rFonts w:ascii="Arial" w:hAnsi="Arial" w:cs="Arial"/>
          <w:sz w:val="20"/>
          <w:szCs w:val="20"/>
        </w:rPr>
        <w:t xml:space="preserve">Officer, the request should be forwarded by email to the </w:t>
      </w:r>
      <w:r w:rsidR="00FC5A6A" w:rsidRPr="00132CF8">
        <w:rPr>
          <w:rFonts w:ascii="Arial" w:hAnsi="Arial" w:cs="Arial"/>
          <w:sz w:val="20"/>
          <w:szCs w:val="20"/>
        </w:rPr>
        <w:t xml:space="preserve">FOI </w:t>
      </w:r>
      <w:r w:rsidRPr="00132CF8">
        <w:rPr>
          <w:rFonts w:ascii="Arial" w:hAnsi="Arial" w:cs="Arial"/>
          <w:sz w:val="20"/>
          <w:szCs w:val="20"/>
        </w:rPr>
        <w:t xml:space="preserve">Officer </w:t>
      </w:r>
      <w:r w:rsidRPr="00132CF8">
        <w:rPr>
          <w:rFonts w:ascii="Arial" w:hAnsi="Arial" w:cs="Arial"/>
          <w:b/>
          <w:bCs/>
          <w:sz w:val="20"/>
          <w:szCs w:val="20"/>
        </w:rPr>
        <w:t xml:space="preserve">within the same working day </w:t>
      </w:r>
      <w:r w:rsidRPr="00132CF8">
        <w:rPr>
          <w:rFonts w:ascii="Arial" w:hAnsi="Arial" w:cs="Arial"/>
          <w:sz w:val="20"/>
          <w:szCs w:val="20"/>
        </w:rPr>
        <w:t xml:space="preserve">to </w:t>
      </w:r>
      <w:hyperlink r:id="rId9" w:history="1">
        <w:r w:rsidR="005253E2" w:rsidRPr="00132CF8">
          <w:rPr>
            <w:rStyle w:val="Hyperlink"/>
            <w:rFonts w:ascii="Arial" w:hAnsi="Arial" w:cs="Arial"/>
            <w:bCs/>
            <w:sz w:val="20"/>
            <w:szCs w:val="20"/>
          </w:rPr>
          <w:t>FreedomofInformation@ghc.nhs.uk</w:t>
        </w:r>
      </w:hyperlink>
      <w:r w:rsidRPr="00132CF8">
        <w:rPr>
          <w:rFonts w:ascii="Arial" w:hAnsi="Arial" w:cs="Arial"/>
          <w:bCs/>
          <w:sz w:val="20"/>
          <w:szCs w:val="20"/>
          <w:u w:val="single"/>
        </w:rPr>
        <w:t xml:space="preserve"> </w:t>
      </w:r>
      <w:r w:rsidRPr="00132CF8">
        <w:rPr>
          <w:rFonts w:ascii="Arial" w:hAnsi="Arial" w:cs="Arial"/>
          <w:b/>
          <w:bCs/>
          <w:sz w:val="20"/>
          <w:szCs w:val="20"/>
        </w:rPr>
        <w:t xml:space="preserve">. </w:t>
      </w:r>
      <w:r w:rsidRPr="00132CF8">
        <w:rPr>
          <w:rFonts w:ascii="Arial" w:hAnsi="Arial" w:cs="Arial"/>
          <w:sz w:val="20"/>
          <w:szCs w:val="20"/>
        </w:rPr>
        <w:t>FOI is governed by strict timescales.</w:t>
      </w:r>
    </w:p>
    <w:p w:rsidR="005253E2" w:rsidRPr="00132CF8" w:rsidRDefault="005253E2" w:rsidP="00030F19">
      <w:pPr>
        <w:pStyle w:val="ListParagraph"/>
        <w:widowControl w:val="0"/>
        <w:numPr>
          <w:ilvl w:val="2"/>
          <w:numId w:val="2"/>
        </w:numPr>
        <w:autoSpaceDE w:val="0"/>
        <w:autoSpaceDN w:val="0"/>
        <w:adjustRightInd w:val="0"/>
        <w:spacing w:before="240" w:after="0" w:line="240" w:lineRule="auto"/>
        <w:ind w:right="-23"/>
        <w:contextualSpacing w:val="0"/>
        <w:rPr>
          <w:rFonts w:ascii="Arial" w:hAnsi="Arial" w:cs="Arial"/>
          <w:sz w:val="20"/>
          <w:szCs w:val="20"/>
        </w:rPr>
      </w:pPr>
      <w:r w:rsidRPr="00132CF8">
        <w:rPr>
          <w:rFonts w:ascii="Arial" w:hAnsi="Arial" w:cs="Arial"/>
          <w:sz w:val="20"/>
          <w:szCs w:val="20"/>
          <w:u w:val="single"/>
        </w:rPr>
        <w:t>Staff must not respond to requests directly due to the complexities of the Freedom of Information Act and reporting requirements</w:t>
      </w:r>
      <w:r w:rsidRPr="00132CF8">
        <w:rPr>
          <w:rFonts w:ascii="Arial" w:hAnsi="Arial" w:cs="Arial"/>
          <w:sz w:val="20"/>
          <w:szCs w:val="20"/>
        </w:rPr>
        <w:t>.</w:t>
      </w:r>
    </w:p>
    <w:p w:rsidR="005253E2" w:rsidRPr="00132CF8" w:rsidRDefault="005253E2" w:rsidP="00030F19">
      <w:pPr>
        <w:pStyle w:val="ListParagraph"/>
        <w:widowControl w:val="0"/>
        <w:numPr>
          <w:ilvl w:val="2"/>
          <w:numId w:val="2"/>
        </w:numPr>
        <w:autoSpaceDE w:val="0"/>
        <w:autoSpaceDN w:val="0"/>
        <w:adjustRightInd w:val="0"/>
        <w:spacing w:before="240" w:after="0" w:line="240" w:lineRule="auto"/>
        <w:ind w:right="-23"/>
        <w:contextualSpacing w:val="0"/>
        <w:rPr>
          <w:rFonts w:ascii="Arial" w:hAnsi="Arial" w:cs="Arial"/>
          <w:sz w:val="20"/>
          <w:szCs w:val="20"/>
        </w:rPr>
      </w:pPr>
      <w:r w:rsidRPr="00132CF8">
        <w:rPr>
          <w:rFonts w:ascii="Arial" w:hAnsi="Arial" w:cs="Arial"/>
          <w:sz w:val="20"/>
          <w:szCs w:val="20"/>
        </w:rPr>
        <w:t>If the applicant is requesting a copy of their own health records they will be informed that their request is exempt under Section 40(1) of the Act, and advised how to make a Subject Access Request.</w:t>
      </w:r>
    </w:p>
    <w:p w:rsidR="005253E2" w:rsidRPr="00132CF8" w:rsidRDefault="005253E2" w:rsidP="00030F19">
      <w:pPr>
        <w:pStyle w:val="ListParagraph"/>
        <w:widowControl w:val="0"/>
        <w:numPr>
          <w:ilvl w:val="2"/>
          <w:numId w:val="2"/>
        </w:numPr>
        <w:autoSpaceDE w:val="0"/>
        <w:autoSpaceDN w:val="0"/>
        <w:adjustRightInd w:val="0"/>
        <w:spacing w:before="240" w:after="0" w:line="240" w:lineRule="auto"/>
        <w:ind w:right="-23"/>
        <w:contextualSpacing w:val="0"/>
        <w:rPr>
          <w:rFonts w:ascii="Arial" w:hAnsi="Arial" w:cs="Arial"/>
          <w:sz w:val="20"/>
          <w:szCs w:val="20"/>
        </w:rPr>
      </w:pPr>
      <w:r w:rsidRPr="00132CF8">
        <w:rPr>
          <w:rFonts w:ascii="Arial" w:hAnsi="Arial" w:cs="Arial"/>
          <w:sz w:val="20"/>
          <w:szCs w:val="20"/>
        </w:rPr>
        <w:t>FOI requests will be dealt with following the provisions laid out in the Freedom of Information Act (2000).</w:t>
      </w:r>
    </w:p>
    <w:p w:rsidR="005253E2" w:rsidRPr="00132CF8" w:rsidRDefault="005253E2" w:rsidP="005253E2">
      <w:pPr>
        <w:pStyle w:val="ListParagraph"/>
        <w:widowControl w:val="0"/>
        <w:numPr>
          <w:ilvl w:val="1"/>
          <w:numId w:val="2"/>
        </w:numPr>
        <w:autoSpaceDE w:val="0"/>
        <w:autoSpaceDN w:val="0"/>
        <w:adjustRightInd w:val="0"/>
        <w:spacing w:before="240" w:after="0" w:line="240" w:lineRule="auto"/>
        <w:ind w:left="851" w:right="-23" w:hanging="741"/>
        <w:contextualSpacing w:val="0"/>
        <w:rPr>
          <w:rFonts w:ascii="Arial" w:hAnsi="Arial" w:cs="Arial"/>
          <w:b/>
          <w:smallCaps/>
          <w:sz w:val="24"/>
          <w:szCs w:val="24"/>
        </w:rPr>
      </w:pPr>
      <w:r w:rsidRPr="00132CF8">
        <w:rPr>
          <w:rFonts w:ascii="Arial" w:hAnsi="Arial" w:cs="Arial"/>
          <w:b/>
          <w:smallCaps/>
          <w:sz w:val="24"/>
          <w:szCs w:val="24"/>
        </w:rPr>
        <w:t>Complaints about the Discharge of the Duties of the Trust under the Act</w:t>
      </w:r>
    </w:p>
    <w:p w:rsidR="005253E2" w:rsidRPr="00132CF8" w:rsidRDefault="00FC5A6A" w:rsidP="005253E2">
      <w:pPr>
        <w:pStyle w:val="ListParagraph"/>
        <w:widowControl w:val="0"/>
        <w:numPr>
          <w:ilvl w:val="2"/>
          <w:numId w:val="2"/>
        </w:numPr>
        <w:autoSpaceDE w:val="0"/>
        <w:autoSpaceDN w:val="0"/>
        <w:adjustRightInd w:val="0"/>
        <w:spacing w:before="240" w:after="0" w:line="240" w:lineRule="auto"/>
        <w:ind w:right="-23"/>
        <w:contextualSpacing w:val="0"/>
        <w:rPr>
          <w:rFonts w:ascii="Arial" w:hAnsi="Arial" w:cs="Arial"/>
          <w:sz w:val="20"/>
          <w:szCs w:val="20"/>
        </w:rPr>
      </w:pPr>
      <w:r w:rsidRPr="00132CF8">
        <w:rPr>
          <w:rFonts w:ascii="Arial" w:hAnsi="Arial" w:cs="Arial"/>
          <w:sz w:val="20"/>
          <w:szCs w:val="20"/>
        </w:rPr>
        <w:t>The Trust will operate a complaints procedure in accordance with the FOI Act.</w:t>
      </w:r>
    </w:p>
    <w:p w:rsidR="001810F5" w:rsidRDefault="007C57DD" w:rsidP="00F732DC">
      <w:pPr>
        <w:pageBreakBefore/>
        <w:widowControl w:val="0"/>
        <w:autoSpaceDE w:val="0"/>
        <w:autoSpaceDN w:val="0"/>
        <w:adjustRightInd w:val="0"/>
        <w:spacing w:before="240" w:after="0" w:line="240" w:lineRule="auto"/>
        <w:ind w:left="108" w:right="-23"/>
        <w:rPr>
          <w:rFonts w:ascii="Arial" w:hAnsi="Arial" w:cs="Arial"/>
          <w:sz w:val="24"/>
          <w:szCs w:val="24"/>
        </w:rPr>
      </w:pPr>
      <w:r>
        <w:rPr>
          <w:rFonts w:ascii="Arial" w:hAnsi="Arial" w:cs="Arial"/>
          <w:b/>
          <w:bCs/>
          <w:spacing w:val="3"/>
          <w:sz w:val="24"/>
          <w:szCs w:val="24"/>
        </w:rPr>
        <w:lastRenderedPageBreak/>
        <w:t>P</w:t>
      </w:r>
      <w:r>
        <w:rPr>
          <w:rFonts w:ascii="Arial" w:hAnsi="Arial" w:cs="Arial"/>
          <w:b/>
          <w:bCs/>
          <w:spacing w:val="-5"/>
          <w:sz w:val="24"/>
          <w:szCs w:val="24"/>
        </w:rPr>
        <w:t>A</w:t>
      </w:r>
      <w:r>
        <w:rPr>
          <w:rFonts w:ascii="Arial" w:hAnsi="Arial" w:cs="Arial"/>
          <w:b/>
          <w:bCs/>
          <w:sz w:val="24"/>
          <w:szCs w:val="24"/>
        </w:rPr>
        <w:t>RT 3</w:t>
      </w:r>
      <w:r>
        <w:rPr>
          <w:rFonts w:ascii="Arial" w:hAnsi="Arial" w:cs="Arial"/>
          <w:b/>
          <w:bCs/>
          <w:spacing w:val="1"/>
          <w:sz w:val="24"/>
          <w:szCs w:val="24"/>
        </w:rPr>
        <w:t xml:space="preserve"> </w:t>
      </w:r>
      <w:r>
        <w:rPr>
          <w:rFonts w:ascii="Arial" w:hAnsi="Arial" w:cs="Arial"/>
          <w:b/>
          <w:bCs/>
          <w:sz w:val="24"/>
          <w:szCs w:val="24"/>
        </w:rPr>
        <w:t>–</w:t>
      </w:r>
      <w:r>
        <w:rPr>
          <w:rFonts w:ascii="Arial" w:hAnsi="Arial" w:cs="Arial"/>
          <w:b/>
          <w:bCs/>
          <w:spacing w:val="1"/>
          <w:sz w:val="24"/>
          <w:szCs w:val="24"/>
        </w:rPr>
        <w:t xml:space="preserve"> </w:t>
      </w:r>
      <w:r>
        <w:rPr>
          <w:rFonts w:ascii="Arial" w:hAnsi="Arial" w:cs="Arial"/>
          <w:b/>
          <w:bCs/>
          <w:sz w:val="24"/>
          <w:szCs w:val="24"/>
        </w:rPr>
        <w:t>E</w:t>
      </w:r>
      <w:r>
        <w:rPr>
          <w:rFonts w:ascii="Arial" w:hAnsi="Arial" w:cs="Arial"/>
          <w:b/>
          <w:bCs/>
          <w:spacing w:val="1"/>
          <w:sz w:val="24"/>
          <w:szCs w:val="24"/>
        </w:rPr>
        <w:t>x</w:t>
      </w:r>
      <w:r>
        <w:rPr>
          <w:rFonts w:ascii="Arial" w:hAnsi="Arial" w:cs="Arial"/>
          <w:b/>
          <w:bCs/>
          <w:sz w:val="24"/>
          <w:szCs w:val="24"/>
        </w:rPr>
        <w:t>pl</w:t>
      </w:r>
      <w:r>
        <w:rPr>
          <w:rFonts w:ascii="Arial" w:hAnsi="Arial" w:cs="Arial"/>
          <w:b/>
          <w:bCs/>
          <w:spacing w:val="1"/>
          <w:sz w:val="24"/>
          <w:szCs w:val="24"/>
        </w:rPr>
        <w:t>a</w:t>
      </w:r>
      <w:r>
        <w:rPr>
          <w:rFonts w:ascii="Arial" w:hAnsi="Arial" w:cs="Arial"/>
          <w:b/>
          <w:bCs/>
          <w:spacing w:val="-3"/>
          <w:sz w:val="24"/>
          <w:szCs w:val="24"/>
        </w:rPr>
        <w:t>n</w:t>
      </w:r>
      <w:r>
        <w:rPr>
          <w:rFonts w:ascii="Arial" w:hAnsi="Arial" w:cs="Arial"/>
          <w:b/>
          <w:bCs/>
          <w:spacing w:val="1"/>
          <w:sz w:val="24"/>
          <w:szCs w:val="24"/>
        </w:rPr>
        <w:t>a</w:t>
      </w:r>
      <w:r>
        <w:rPr>
          <w:rFonts w:ascii="Arial" w:hAnsi="Arial" w:cs="Arial"/>
          <w:b/>
          <w:bCs/>
          <w:sz w:val="24"/>
          <w:szCs w:val="24"/>
        </w:rPr>
        <w:t>t</w:t>
      </w:r>
      <w:r>
        <w:rPr>
          <w:rFonts w:ascii="Arial" w:hAnsi="Arial" w:cs="Arial"/>
          <w:b/>
          <w:bCs/>
          <w:spacing w:val="-1"/>
          <w:sz w:val="24"/>
          <w:szCs w:val="24"/>
        </w:rPr>
        <w:t>o</w:t>
      </w:r>
      <w:r>
        <w:rPr>
          <w:rFonts w:ascii="Arial" w:hAnsi="Arial" w:cs="Arial"/>
          <w:b/>
          <w:bCs/>
          <w:sz w:val="24"/>
          <w:szCs w:val="24"/>
        </w:rPr>
        <w:t>ry</w:t>
      </w:r>
      <w:r>
        <w:rPr>
          <w:rFonts w:ascii="Arial" w:hAnsi="Arial" w:cs="Arial"/>
          <w:b/>
          <w:bCs/>
          <w:spacing w:val="-4"/>
          <w:sz w:val="24"/>
          <w:szCs w:val="24"/>
        </w:rPr>
        <w:t xml:space="preserve"> </w:t>
      </w:r>
      <w:r>
        <w:rPr>
          <w:rFonts w:ascii="Arial" w:hAnsi="Arial" w:cs="Arial"/>
          <w:b/>
          <w:bCs/>
          <w:spacing w:val="1"/>
          <w:sz w:val="24"/>
          <w:szCs w:val="24"/>
        </w:rPr>
        <w:t>i</w:t>
      </w:r>
      <w:r>
        <w:rPr>
          <w:rFonts w:ascii="Arial" w:hAnsi="Arial" w:cs="Arial"/>
          <w:b/>
          <w:bCs/>
          <w:spacing w:val="2"/>
          <w:sz w:val="24"/>
          <w:szCs w:val="24"/>
        </w:rPr>
        <w:t>n</w:t>
      </w:r>
      <w:r>
        <w:rPr>
          <w:rFonts w:ascii="Arial" w:hAnsi="Arial" w:cs="Arial"/>
          <w:b/>
          <w:bCs/>
          <w:sz w:val="24"/>
          <w:szCs w:val="24"/>
        </w:rPr>
        <w:t>f</w:t>
      </w:r>
      <w:r>
        <w:rPr>
          <w:rFonts w:ascii="Arial" w:hAnsi="Arial" w:cs="Arial"/>
          <w:b/>
          <w:bCs/>
          <w:spacing w:val="-1"/>
          <w:sz w:val="24"/>
          <w:szCs w:val="24"/>
        </w:rPr>
        <w:t>o</w:t>
      </w:r>
      <w:r>
        <w:rPr>
          <w:rFonts w:ascii="Arial" w:hAnsi="Arial" w:cs="Arial"/>
          <w:b/>
          <w:bCs/>
          <w:sz w:val="24"/>
          <w:szCs w:val="24"/>
        </w:rPr>
        <w:t>rm</w:t>
      </w:r>
      <w:r>
        <w:rPr>
          <w:rFonts w:ascii="Arial" w:hAnsi="Arial" w:cs="Arial"/>
          <w:b/>
          <w:bCs/>
          <w:spacing w:val="1"/>
          <w:sz w:val="24"/>
          <w:szCs w:val="24"/>
        </w:rPr>
        <w:t>a</w:t>
      </w:r>
      <w:r>
        <w:rPr>
          <w:rFonts w:ascii="Arial" w:hAnsi="Arial" w:cs="Arial"/>
          <w:b/>
          <w:bCs/>
          <w:sz w:val="24"/>
          <w:szCs w:val="24"/>
        </w:rPr>
        <w:t>tion</w:t>
      </w:r>
    </w:p>
    <w:p w:rsidR="001810F5" w:rsidRPr="00D61538" w:rsidRDefault="007C57DD" w:rsidP="00FD5D66">
      <w:pPr>
        <w:pStyle w:val="ListParagraph"/>
        <w:widowControl w:val="0"/>
        <w:numPr>
          <w:ilvl w:val="0"/>
          <w:numId w:val="2"/>
        </w:numPr>
        <w:autoSpaceDE w:val="0"/>
        <w:autoSpaceDN w:val="0"/>
        <w:adjustRightInd w:val="0"/>
        <w:spacing w:before="240" w:after="0" w:line="240" w:lineRule="auto"/>
        <w:ind w:left="851" w:right="-23" w:hanging="743"/>
        <w:contextualSpacing w:val="0"/>
        <w:rPr>
          <w:rFonts w:ascii="Arial" w:hAnsi="Arial" w:cs="Arial"/>
          <w:sz w:val="24"/>
          <w:szCs w:val="24"/>
        </w:rPr>
      </w:pPr>
      <w:r w:rsidRPr="00F6395C">
        <w:rPr>
          <w:rFonts w:ascii="Arial" w:hAnsi="Arial" w:cs="Arial"/>
          <w:b/>
          <w:bCs/>
          <w:sz w:val="24"/>
          <w:szCs w:val="24"/>
        </w:rPr>
        <w:t>DEFINITIONS</w:t>
      </w:r>
    </w:p>
    <w:p w:rsidR="00D61538" w:rsidRPr="00D61538" w:rsidRDefault="00D61538" w:rsidP="00FD5D66">
      <w:pPr>
        <w:pStyle w:val="ListParagraph"/>
        <w:widowControl w:val="0"/>
        <w:autoSpaceDE w:val="0"/>
        <w:autoSpaceDN w:val="0"/>
        <w:adjustRightInd w:val="0"/>
        <w:spacing w:before="120" w:after="120" w:line="240" w:lineRule="auto"/>
        <w:ind w:left="499" w:right="454"/>
        <w:contextualSpacing w:val="0"/>
        <w:rPr>
          <w:rFonts w:ascii="Arial" w:hAnsi="Arial" w:cs="Arial"/>
          <w:sz w:val="20"/>
          <w:szCs w:val="20"/>
        </w:rPr>
      </w:pPr>
    </w:p>
    <w:tbl>
      <w:tblPr>
        <w:tblStyle w:val="TableGrid"/>
        <w:tblW w:w="0" w:type="auto"/>
        <w:tblInd w:w="846" w:type="dxa"/>
        <w:tblLook w:val="04A0" w:firstRow="1" w:lastRow="0" w:firstColumn="1" w:lastColumn="0" w:noHBand="0" w:noVBand="1"/>
      </w:tblPr>
      <w:tblGrid>
        <w:gridCol w:w="1134"/>
        <w:gridCol w:w="7796"/>
      </w:tblGrid>
      <w:tr w:rsidR="00D61538" w:rsidRPr="00D61538" w:rsidTr="00565DDE">
        <w:tc>
          <w:tcPr>
            <w:tcW w:w="1134" w:type="dxa"/>
          </w:tcPr>
          <w:p w:rsidR="00D61538" w:rsidRPr="00132CF8" w:rsidRDefault="00110DE0" w:rsidP="00110DE0">
            <w:pPr>
              <w:widowControl w:val="0"/>
              <w:autoSpaceDE w:val="0"/>
              <w:autoSpaceDN w:val="0"/>
              <w:adjustRightInd w:val="0"/>
              <w:spacing w:before="120" w:after="120"/>
              <w:ind w:left="108" w:right="-23"/>
              <w:rPr>
                <w:rFonts w:ascii="Arial" w:hAnsi="Arial" w:cs="Arial"/>
                <w:i/>
                <w:iCs/>
                <w:sz w:val="20"/>
                <w:szCs w:val="20"/>
              </w:rPr>
            </w:pPr>
            <w:r w:rsidRPr="00132CF8">
              <w:rPr>
                <w:rFonts w:ascii="Arial" w:hAnsi="Arial" w:cs="Arial"/>
                <w:i/>
                <w:iCs/>
                <w:sz w:val="20"/>
                <w:szCs w:val="20"/>
              </w:rPr>
              <w:t>FOI</w:t>
            </w:r>
          </w:p>
        </w:tc>
        <w:tc>
          <w:tcPr>
            <w:tcW w:w="7796" w:type="dxa"/>
          </w:tcPr>
          <w:p w:rsidR="00D61538" w:rsidRPr="00132CF8" w:rsidRDefault="00110DE0" w:rsidP="00110DE0">
            <w:pPr>
              <w:widowControl w:val="0"/>
              <w:autoSpaceDE w:val="0"/>
              <w:autoSpaceDN w:val="0"/>
              <w:adjustRightInd w:val="0"/>
              <w:spacing w:before="120" w:after="120"/>
              <w:ind w:left="108" w:right="-23"/>
              <w:rPr>
                <w:rFonts w:ascii="Arial" w:hAnsi="Arial" w:cs="Arial"/>
                <w:i/>
                <w:iCs/>
                <w:sz w:val="20"/>
                <w:szCs w:val="20"/>
              </w:rPr>
            </w:pPr>
            <w:r w:rsidRPr="00132CF8">
              <w:rPr>
                <w:rFonts w:ascii="Arial" w:hAnsi="Arial" w:cs="Arial"/>
                <w:i/>
                <w:iCs/>
                <w:sz w:val="20"/>
                <w:szCs w:val="20"/>
              </w:rPr>
              <w:t xml:space="preserve">The </w:t>
            </w:r>
            <w:r w:rsidRPr="00132CF8">
              <w:rPr>
                <w:rFonts w:ascii="Arial" w:hAnsi="Arial" w:cs="Arial"/>
                <w:bCs/>
                <w:i/>
                <w:iCs/>
                <w:sz w:val="20"/>
                <w:szCs w:val="20"/>
              </w:rPr>
              <w:t>Freedom of Information Act</w:t>
            </w:r>
            <w:r w:rsidRPr="00132CF8">
              <w:rPr>
                <w:rFonts w:ascii="Arial" w:hAnsi="Arial" w:cs="Arial"/>
                <w:i/>
                <w:iCs/>
                <w:sz w:val="20"/>
                <w:szCs w:val="20"/>
              </w:rPr>
              <w:t xml:space="preserve"> 2000 provides public access to </w:t>
            </w:r>
            <w:r w:rsidRPr="00132CF8">
              <w:rPr>
                <w:rFonts w:ascii="Arial" w:hAnsi="Arial" w:cs="Arial"/>
                <w:bCs/>
                <w:i/>
                <w:iCs/>
                <w:sz w:val="20"/>
                <w:szCs w:val="20"/>
              </w:rPr>
              <w:t>information</w:t>
            </w:r>
            <w:r w:rsidRPr="00132CF8">
              <w:rPr>
                <w:rFonts w:ascii="Arial" w:hAnsi="Arial" w:cs="Arial"/>
                <w:b/>
                <w:bCs/>
                <w:i/>
                <w:iCs/>
                <w:sz w:val="20"/>
                <w:szCs w:val="20"/>
              </w:rPr>
              <w:t xml:space="preserve"> </w:t>
            </w:r>
            <w:r w:rsidRPr="00132CF8">
              <w:rPr>
                <w:rFonts w:ascii="Arial" w:hAnsi="Arial" w:cs="Arial"/>
                <w:i/>
                <w:iCs/>
                <w:sz w:val="20"/>
                <w:szCs w:val="20"/>
              </w:rPr>
              <w:t xml:space="preserve">held by public authorities. It does this in two ways: public authorities are obliged to publish certain </w:t>
            </w:r>
            <w:r w:rsidRPr="00132CF8">
              <w:rPr>
                <w:rFonts w:ascii="Arial" w:hAnsi="Arial" w:cs="Arial"/>
                <w:bCs/>
                <w:i/>
                <w:iCs/>
                <w:sz w:val="20"/>
                <w:szCs w:val="20"/>
              </w:rPr>
              <w:t>information</w:t>
            </w:r>
            <w:r w:rsidRPr="00132CF8">
              <w:rPr>
                <w:rFonts w:ascii="Arial" w:hAnsi="Arial" w:cs="Arial"/>
                <w:b/>
                <w:bCs/>
                <w:i/>
                <w:iCs/>
                <w:sz w:val="20"/>
                <w:szCs w:val="20"/>
              </w:rPr>
              <w:t xml:space="preserve"> </w:t>
            </w:r>
            <w:r w:rsidRPr="00132CF8">
              <w:rPr>
                <w:rFonts w:ascii="Arial" w:hAnsi="Arial" w:cs="Arial"/>
                <w:i/>
                <w:iCs/>
                <w:sz w:val="20"/>
                <w:szCs w:val="20"/>
              </w:rPr>
              <w:t xml:space="preserve">about their activities; and. members of the public are entitled to request </w:t>
            </w:r>
            <w:r w:rsidRPr="00132CF8">
              <w:rPr>
                <w:rFonts w:ascii="Arial" w:hAnsi="Arial" w:cs="Arial"/>
                <w:bCs/>
                <w:i/>
                <w:iCs/>
                <w:sz w:val="20"/>
                <w:szCs w:val="20"/>
              </w:rPr>
              <w:t>information</w:t>
            </w:r>
            <w:r w:rsidRPr="00132CF8">
              <w:rPr>
                <w:rFonts w:ascii="Arial" w:hAnsi="Arial" w:cs="Arial"/>
                <w:b/>
                <w:bCs/>
                <w:i/>
                <w:iCs/>
                <w:sz w:val="20"/>
                <w:szCs w:val="20"/>
              </w:rPr>
              <w:t xml:space="preserve"> </w:t>
            </w:r>
            <w:r w:rsidRPr="00132CF8">
              <w:rPr>
                <w:rFonts w:ascii="Arial" w:hAnsi="Arial" w:cs="Arial"/>
                <w:i/>
                <w:iCs/>
                <w:sz w:val="20"/>
                <w:szCs w:val="20"/>
              </w:rPr>
              <w:t>from public authorities.</w:t>
            </w:r>
            <w:r w:rsidR="00A42A8E" w:rsidRPr="00132CF8">
              <w:rPr>
                <w:rFonts w:ascii="Arial" w:hAnsi="Arial" w:cs="Arial"/>
                <w:i/>
                <w:iCs/>
                <w:sz w:val="20"/>
                <w:szCs w:val="20"/>
              </w:rPr>
              <w:t xml:space="preserve"> </w:t>
            </w:r>
            <w:hyperlink r:id="rId10" w:history="1">
              <w:r w:rsidR="00A42A8E" w:rsidRPr="00132CF8">
                <w:rPr>
                  <w:rStyle w:val="Hyperlink"/>
                  <w:rFonts w:ascii="Arial" w:hAnsi="Arial" w:cs="Arial"/>
                  <w:i/>
                  <w:iCs/>
                  <w:sz w:val="20"/>
                  <w:szCs w:val="20"/>
                </w:rPr>
                <w:t>Freedom of Information Act 2000</w:t>
              </w:r>
            </w:hyperlink>
          </w:p>
        </w:tc>
      </w:tr>
      <w:tr w:rsidR="00D61538" w:rsidRPr="00D61538" w:rsidTr="00565DDE">
        <w:tc>
          <w:tcPr>
            <w:tcW w:w="1134" w:type="dxa"/>
          </w:tcPr>
          <w:p w:rsidR="00D61538" w:rsidRPr="00132CF8" w:rsidRDefault="00110DE0" w:rsidP="00110DE0">
            <w:pPr>
              <w:widowControl w:val="0"/>
              <w:autoSpaceDE w:val="0"/>
              <w:autoSpaceDN w:val="0"/>
              <w:adjustRightInd w:val="0"/>
              <w:spacing w:before="120" w:after="120"/>
              <w:ind w:left="108" w:right="-23"/>
              <w:rPr>
                <w:rFonts w:ascii="Arial" w:hAnsi="Arial" w:cs="Arial"/>
                <w:i/>
                <w:iCs/>
                <w:sz w:val="20"/>
                <w:szCs w:val="20"/>
              </w:rPr>
            </w:pPr>
            <w:r w:rsidRPr="00132CF8">
              <w:rPr>
                <w:rFonts w:ascii="Arial" w:hAnsi="Arial" w:cs="Arial"/>
                <w:i/>
                <w:iCs/>
                <w:sz w:val="20"/>
                <w:szCs w:val="20"/>
              </w:rPr>
              <w:t>ICO</w:t>
            </w:r>
          </w:p>
        </w:tc>
        <w:tc>
          <w:tcPr>
            <w:tcW w:w="7796" w:type="dxa"/>
          </w:tcPr>
          <w:p w:rsidR="00D61538" w:rsidRPr="00132CF8" w:rsidRDefault="00110DE0" w:rsidP="00565DDE">
            <w:pPr>
              <w:widowControl w:val="0"/>
              <w:autoSpaceDE w:val="0"/>
              <w:autoSpaceDN w:val="0"/>
              <w:adjustRightInd w:val="0"/>
              <w:spacing w:before="120" w:after="120"/>
              <w:ind w:left="108" w:right="-23"/>
              <w:rPr>
                <w:rFonts w:ascii="Arial" w:hAnsi="Arial" w:cs="Arial"/>
                <w:i/>
                <w:iCs/>
                <w:sz w:val="20"/>
                <w:szCs w:val="20"/>
              </w:rPr>
            </w:pPr>
            <w:r w:rsidRPr="00132CF8">
              <w:rPr>
                <w:rFonts w:ascii="Arial" w:hAnsi="Arial" w:cs="Arial"/>
                <w:i/>
                <w:iCs/>
                <w:sz w:val="20"/>
                <w:szCs w:val="20"/>
              </w:rPr>
              <w:t>The Information Commissioner’s Office upholds information rights in the public interest, promoting openness by public bodies and data privacy for individuals.</w:t>
            </w:r>
            <w:r w:rsidR="00565DDE" w:rsidRPr="00132CF8">
              <w:rPr>
                <w:rFonts w:ascii="Arial" w:hAnsi="Arial" w:cs="Arial"/>
                <w:i/>
                <w:iCs/>
                <w:sz w:val="20"/>
                <w:szCs w:val="20"/>
              </w:rPr>
              <w:t xml:space="preserve"> The ICO is authorised to take enforcement action against bodies, including fines.</w:t>
            </w:r>
            <w:r w:rsidR="00A42A8E" w:rsidRPr="00132CF8">
              <w:rPr>
                <w:rFonts w:ascii="Arial" w:hAnsi="Arial" w:cs="Arial"/>
                <w:i/>
                <w:iCs/>
                <w:sz w:val="20"/>
                <w:szCs w:val="20"/>
              </w:rPr>
              <w:t xml:space="preserve"> </w:t>
            </w:r>
            <w:hyperlink r:id="rId11" w:history="1">
              <w:r w:rsidR="00A42A8E" w:rsidRPr="00132CF8">
                <w:rPr>
                  <w:rStyle w:val="Hyperlink"/>
                  <w:rFonts w:ascii="Arial" w:hAnsi="Arial" w:cs="Arial"/>
                  <w:i/>
                  <w:iCs/>
                  <w:sz w:val="20"/>
                  <w:szCs w:val="20"/>
                </w:rPr>
                <w:t>ICO</w:t>
              </w:r>
            </w:hyperlink>
          </w:p>
        </w:tc>
      </w:tr>
      <w:tr w:rsidR="00D61538" w:rsidRPr="00D61538" w:rsidTr="00565DDE">
        <w:tc>
          <w:tcPr>
            <w:tcW w:w="1134" w:type="dxa"/>
          </w:tcPr>
          <w:p w:rsidR="00D61538" w:rsidRPr="00132CF8" w:rsidRDefault="00FC5A6A" w:rsidP="00110DE0">
            <w:pPr>
              <w:widowControl w:val="0"/>
              <w:autoSpaceDE w:val="0"/>
              <w:autoSpaceDN w:val="0"/>
              <w:adjustRightInd w:val="0"/>
              <w:spacing w:before="120" w:after="120"/>
              <w:ind w:left="108" w:right="-23"/>
              <w:rPr>
                <w:rFonts w:ascii="Arial" w:hAnsi="Arial" w:cs="Arial"/>
                <w:i/>
                <w:iCs/>
                <w:sz w:val="20"/>
                <w:szCs w:val="20"/>
              </w:rPr>
            </w:pPr>
            <w:r w:rsidRPr="00132CF8">
              <w:rPr>
                <w:rFonts w:ascii="Arial" w:hAnsi="Arial" w:cs="Arial"/>
                <w:i/>
                <w:iCs/>
                <w:sz w:val="20"/>
                <w:szCs w:val="20"/>
              </w:rPr>
              <w:t>CCTV</w:t>
            </w:r>
          </w:p>
        </w:tc>
        <w:tc>
          <w:tcPr>
            <w:tcW w:w="7796" w:type="dxa"/>
          </w:tcPr>
          <w:p w:rsidR="00D61538" w:rsidRPr="00132CF8" w:rsidRDefault="00FC5A6A" w:rsidP="00110DE0">
            <w:pPr>
              <w:widowControl w:val="0"/>
              <w:autoSpaceDE w:val="0"/>
              <w:autoSpaceDN w:val="0"/>
              <w:adjustRightInd w:val="0"/>
              <w:spacing w:before="120" w:after="120"/>
              <w:ind w:left="108" w:right="-23"/>
              <w:rPr>
                <w:rFonts w:ascii="Arial" w:hAnsi="Arial" w:cs="Arial"/>
                <w:i/>
                <w:iCs/>
                <w:sz w:val="20"/>
                <w:szCs w:val="20"/>
              </w:rPr>
            </w:pPr>
            <w:r w:rsidRPr="00132CF8">
              <w:rPr>
                <w:rFonts w:ascii="Arial" w:hAnsi="Arial" w:cs="Arial"/>
                <w:i/>
                <w:iCs/>
                <w:sz w:val="20"/>
                <w:szCs w:val="20"/>
              </w:rPr>
              <w:t>Close Circuit Television, a recording system that monitors public and restricted areas to ensure and maintain the security of the premises, equipment and staff.</w:t>
            </w:r>
          </w:p>
        </w:tc>
      </w:tr>
      <w:tr w:rsidR="00D61538" w:rsidRPr="00D61538" w:rsidTr="00565DDE">
        <w:tc>
          <w:tcPr>
            <w:tcW w:w="1134" w:type="dxa"/>
          </w:tcPr>
          <w:p w:rsidR="00D61538" w:rsidRPr="00132CF8" w:rsidRDefault="006C0424" w:rsidP="00110DE0">
            <w:pPr>
              <w:widowControl w:val="0"/>
              <w:autoSpaceDE w:val="0"/>
              <w:autoSpaceDN w:val="0"/>
              <w:adjustRightInd w:val="0"/>
              <w:spacing w:before="120" w:after="120"/>
              <w:ind w:left="108" w:right="-23"/>
              <w:rPr>
                <w:rFonts w:ascii="Arial" w:hAnsi="Arial" w:cs="Arial"/>
                <w:i/>
                <w:iCs/>
                <w:sz w:val="20"/>
                <w:szCs w:val="20"/>
              </w:rPr>
            </w:pPr>
            <w:r w:rsidRPr="00132CF8">
              <w:rPr>
                <w:rFonts w:ascii="Arial" w:hAnsi="Arial" w:cs="Arial"/>
                <w:i/>
                <w:iCs/>
                <w:sz w:val="20"/>
                <w:szCs w:val="20"/>
              </w:rPr>
              <w:t>DSPT</w:t>
            </w:r>
          </w:p>
        </w:tc>
        <w:tc>
          <w:tcPr>
            <w:tcW w:w="7796" w:type="dxa"/>
          </w:tcPr>
          <w:p w:rsidR="00D61538" w:rsidRPr="00132CF8" w:rsidRDefault="006C0424" w:rsidP="006C0424">
            <w:pPr>
              <w:widowControl w:val="0"/>
              <w:autoSpaceDE w:val="0"/>
              <w:autoSpaceDN w:val="0"/>
              <w:adjustRightInd w:val="0"/>
              <w:spacing w:before="120" w:after="120"/>
              <w:ind w:left="108" w:right="-23"/>
              <w:rPr>
                <w:rFonts w:ascii="Arial" w:hAnsi="Arial" w:cs="Arial"/>
                <w:i/>
                <w:iCs/>
                <w:sz w:val="20"/>
                <w:szCs w:val="20"/>
              </w:rPr>
            </w:pPr>
            <w:r w:rsidRPr="00132CF8">
              <w:rPr>
                <w:rFonts w:ascii="Arial" w:hAnsi="Arial" w:cs="Arial"/>
                <w:i/>
                <w:iCs/>
                <w:sz w:val="20"/>
                <w:szCs w:val="20"/>
              </w:rPr>
              <w:t>Data Security and Protection Toolkit, a statutory reporting tool that ensures that a minimal standard of information governance and information security is achieved by Health and Social Care related organisations. It is the central reporting tool for breaches of Data Protection legislation.</w:t>
            </w:r>
          </w:p>
        </w:tc>
      </w:tr>
      <w:tr w:rsidR="00D61538" w:rsidRPr="00D61538" w:rsidTr="00565DDE">
        <w:tc>
          <w:tcPr>
            <w:tcW w:w="1134" w:type="dxa"/>
          </w:tcPr>
          <w:p w:rsidR="00D61538" w:rsidRPr="00D61538" w:rsidRDefault="00D61538" w:rsidP="00110DE0">
            <w:pPr>
              <w:widowControl w:val="0"/>
              <w:autoSpaceDE w:val="0"/>
              <w:autoSpaceDN w:val="0"/>
              <w:adjustRightInd w:val="0"/>
              <w:spacing w:before="120" w:after="120"/>
              <w:ind w:left="108" w:right="-23"/>
              <w:rPr>
                <w:rFonts w:ascii="Arial" w:hAnsi="Arial" w:cs="Arial"/>
                <w:i/>
                <w:iCs/>
                <w:sz w:val="24"/>
                <w:szCs w:val="24"/>
              </w:rPr>
            </w:pPr>
          </w:p>
        </w:tc>
        <w:tc>
          <w:tcPr>
            <w:tcW w:w="7796" w:type="dxa"/>
          </w:tcPr>
          <w:p w:rsidR="00D61538" w:rsidRPr="00D61538" w:rsidRDefault="00D61538" w:rsidP="00110DE0">
            <w:pPr>
              <w:widowControl w:val="0"/>
              <w:autoSpaceDE w:val="0"/>
              <w:autoSpaceDN w:val="0"/>
              <w:adjustRightInd w:val="0"/>
              <w:spacing w:before="120" w:after="120"/>
              <w:ind w:left="108" w:right="-23"/>
              <w:rPr>
                <w:rFonts w:ascii="Arial" w:hAnsi="Arial" w:cs="Arial"/>
                <w:i/>
                <w:iCs/>
                <w:sz w:val="24"/>
                <w:szCs w:val="24"/>
              </w:rPr>
            </w:pPr>
          </w:p>
        </w:tc>
      </w:tr>
      <w:tr w:rsidR="00D61538" w:rsidRPr="00D61538" w:rsidTr="00565DDE">
        <w:tc>
          <w:tcPr>
            <w:tcW w:w="1134" w:type="dxa"/>
          </w:tcPr>
          <w:p w:rsidR="00D61538" w:rsidRPr="00D61538" w:rsidRDefault="00D61538" w:rsidP="00110DE0">
            <w:pPr>
              <w:widowControl w:val="0"/>
              <w:autoSpaceDE w:val="0"/>
              <w:autoSpaceDN w:val="0"/>
              <w:adjustRightInd w:val="0"/>
              <w:spacing w:before="120" w:after="120"/>
              <w:ind w:left="108" w:right="-23"/>
              <w:rPr>
                <w:rFonts w:ascii="Arial" w:hAnsi="Arial" w:cs="Arial"/>
                <w:i/>
                <w:iCs/>
                <w:sz w:val="24"/>
                <w:szCs w:val="24"/>
              </w:rPr>
            </w:pPr>
          </w:p>
        </w:tc>
        <w:tc>
          <w:tcPr>
            <w:tcW w:w="7796" w:type="dxa"/>
          </w:tcPr>
          <w:p w:rsidR="00D61538" w:rsidRPr="00D61538" w:rsidRDefault="00D61538" w:rsidP="00110DE0">
            <w:pPr>
              <w:widowControl w:val="0"/>
              <w:autoSpaceDE w:val="0"/>
              <w:autoSpaceDN w:val="0"/>
              <w:adjustRightInd w:val="0"/>
              <w:spacing w:before="120" w:after="120"/>
              <w:ind w:left="108" w:right="-23"/>
              <w:rPr>
                <w:rFonts w:ascii="Arial" w:hAnsi="Arial" w:cs="Arial"/>
                <w:i/>
                <w:iCs/>
                <w:sz w:val="24"/>
                <w:szCs w:val="24"/>
              </w:rPr>
            </w:pPr>
          </w:p>
        </w:tc>
      </w:tr>
    </w:tbl>
    <w:p w:rsidR="001810F5" w:rsidRPr="00FF573D" w:rsidRDefault="007C57DD" w:rsidP="000E7A35">
      <w:pPr>
        <w:pStyle w:val="ListParagraph"/>
        <w:widowControl w:val="0"/>
        <w:numPr>
          <w:ilvl w:val="0"/>
          <w:numId w:val="2"/>
        </w:numPr>
        <w:autoSpaceDE w:val="0"/>
        <w:autoSpaceDN w:val="0"/>
        <w:adjustRightInd w:val="0"/>
        <w:spacing w:before="240" w:after="0" w:line="240" w:lineRule="auto"/>
        <w:ind w:left="851" w:right="-20" w:hanging="709"/>
        <w:contextualSpacing w:val="0"/>
        <w:rPr>
          <w:rFonts w:ascii="Arial" w:hAnsi="Arial" w:cs="Arial"/>
          <w:sz w:val="24"/>
          <w:szCs w:val="24"/>
        </w:rPr>
      </w:pPr>
      <w:r w:rsidRPr="00F6395C">
        <w:rPr>
          <w:rFonts w:ascii="Arial" w:hAnsi="Arial" w:cs="Arial"/>
          <w:b/>
          <w:bCs/>
          <w:sz w:val="24"/>
          <w:szCs w:val="24"/>
        </w:rPr>
        <w:t>PROCE</w:t>
      </w:r>
      <w:r w:rsidRPr="00F6395C">
        <w:rPr>
          <w:rFonts w:ascii="Arial" w:hAnsi="Arial" w:cs="Arial"/>
          <w:b/>
          <w:bCs/>
          <w:spacing w:val="1"/>
          <w:sz w:val="24"/>
          <w:szCs w:val="24"/>
        </w:rPr>
        <w:t>S</w:t>
      </w:r>
      <w:r w:rsidRPr="00F6395C">
        <w:rPr>
          <w:rFonts w:ascii="Arial" w:hAnsi="Arial" w:cs="Arial"/>
          <w:b/>
          <w:bCs/>
          <w:sz w:val="24"/>
          <w:szCs w:val="24"/>
        </w:rPr>
        <w:t xml:space="preserve">S FOR </w:t>
      </w:r>
      <w:r w:rsidRPr="00F6395C">
        <w:rPr>
          <w:rFonts w:ascii="Arial" w:hAnsi="Arial" w:cs="Arial"/>
          <w:b/>
          <w:bCs/>
          <w:spacing w:val="-1"/>
          <w:sz w:val="24"/>
          <w:szCs w:val="24"/>
        </w:rPr>
        <w:t>M</w:t>
      </w:r>
      <w:r w:rsidRPr="00F6395C">
        <w:rPr>
          <w:rFonts w:ascii="Arial" w:hAnsi="Arial" w:cs="Arial"/>
          <w:b/>
          <w:bCs/>
          <w:sz w:val="24"/>
          <w:szCs w:val="24"/>
        </w:rPr>
        <w:t>ON</w:t>
      </w:r>
      <w:r w:rsidRPr="00F6395C">
        <w:rPr>
          <w:rFonts w:ascii="Arial" w:hAnsi="Arial" w:cs="Arial"/>
          <w:b/>
          <w:bCs/>
          <w:spacing w:val="-2"/>
          <w:sz w:val="24"/>
          <w:szCs w:val="24"/>
        </w:rPr>
        <w:t>I</w:t>
      </w:r>
      <w:r w:rsidRPr="00F6395C">
        <w:rPr>
          <w:rFonts w:ascii="Arial" w:hAnsi="Arial" w:cs="Arial"/>
          <w:b/>
          <w:bCs/>
          <w:sz w:val="24"/>
          <w:szCs w:val="24"/>
        </w:rPr>
        <w:t>TORING CO</w:t>
      </w:r>
      <w:r w:rsidRPr="00F6395C">
        <w:rPr>
          <w:rFonts w:ascii="Arial" w:hAnsi="Arial" w:cs="Arial"/>
          <w:b/>
          <w:bCs/>
          <w:spacing w:val="-1"/>
          <w:sz w:val="24"/>
          <w:szCs w:val="24"/>
        </w:rPr>
        <w:t>M</w:t>
      </w:r>
      <w:r w:rsidRPr="00F6395C">
        <w:rPr>
          <w:rFonts w:ascii="Arial" w:hAnsi="Arial" w:cs="Arial"/>
          <w:b/>
          <w:bCs/>
          <w:sz w:val="24"/>
          <w:szCs w:val="24"/>
        </w:rPr>
        <w:t>PL</w:t>
      </w:r>
      <w:r w:rsidRPr="00F6395C">
        <w:rPr>
          <w:rFonts w:ascii="Arial" w:hAnsi="Arial" w:cs="Arial"/>
          <w:b/>
          <w:bCs/>
          <w:spacing w:val="2"/>
          <w:sz w:val="24"/>
          <w:szCs w:val="24"/>
        </w:rPr>
        <w:t>I</w:t>
      </w:r>
      <w:r w:rsidRPr="00F6395C">
        <w:rPr>
          <w:rFonts w:ascii="Arial" w:hAnsi="Arial" w:cs="Arial"/>
          <w:b/>
          <w:bCs/>
          <w:spacing w:val="-5"/>
          <w:sz w:val="24"/>
          <w:szCs w:val="24"/>
        </w:rPr>
        <w:t>A</w:t>
      </w:r>
      <w:r w:rsidRPr="00F6395C">
        <w:rPr>
          <w:rFonts w:ascii="Arial" w:hAnsi="Arial" w:cs="Arial"/>
          <w:b/>
          <w:bCs/>
          <w:sz w:val="24"/>
          <w:szCs w:val="24"/>
        </w:rPr>
        <w:t>N</w:t>
      </w:r>
      <w:r w:rsidRPr="00F6395C">
        <w:rPr>
          <w:rFonts w:ascii="Arial" w:hAnsi="Arial" w:cs="Arial"/>
          <w:b/>
          <w:bCs/>
          <w:spacing w:val="1"/>
          <w:sz w:val="24"/>
          <w:szCs w:val="24"/>
        </w:rPr>
        <w:t>C</w:t>
      </w:r>
      <w:r w:rsidRPr="00F6395C">
        <w:rPr>
          <w:rFonts w:ascii="Arial" w:hAnsi="Arial" w:cs="Arial"/>
          <w:b/>
          <w:bCs/>
          <w:sz w:val="24"/>
          <w:szCs w:val="24"/>
        </w:rPr>
        <w:t>E</w:t>
      </w:r>
    </w:p>
    <w:p w:rsidR="00FF573D" w:rsidRPr="00132CF8" w:rsidRDefault="00FF573D" w:rsidP="00FF573D">
      <w:pPr>
        <w:pStyle w:val="ListParagraph"/>
        <w:widowControl w:val="0"/>
        <w:numPr>
          <w:ilvl w:val="1"/>
          <w:numId w:val="2"/>
        </w:numPr>
        <w:autoSpaceDE w:val="0"/>
        <w:autoSpaceDN w:val="0"/>
        <w:adjustRightInd w:val="0"/>
        <w:spacing w:before="240" w:after="0" w:line="240" w:lineRule="auto"/>
        <w:ind w:left="851" w:right="-20" w:hanging="741"/>
        <w:contextualSpacing w:val="0"/>
        <w:rPr>
          <w:rFonts w:ascii="Arial" w:hAnsi="Arial" w:cs="Arial"/>
          <w:sz w:val="20"/>
          <w:szCs w:val="20"/>
        </w:rPr>
      </w:pPr>
      <w:r w:rsidRPr="00132CF8">
        <w:rPr>
          <w:rFonts w:ascii="Arial" w:hAnsi="Arial" w:cs="Arial"/>
          <w:sz w:val="20"/>
          <w:szCs w:val="20"/>
        </w:rPr>
        <w:t xml:space="preserve">The </w:t>
      </w:r>
      <w:r w:rsidR="00FC5A6A" w:rsidRPr="00132CF8">
        <w:rPr>
          <w:rFonts w:ascii="Arial" w:hAnsi="Arial" w:cs="Arial"/>
          <w:sz w:val="20"/>
          <w:szCs w:val="20"/>
        </w:rPr>
        <w:t xml:space="preserve">FOI Officer </w:t>
      </w:r>
      <w:r w:rsidRPr="00132CF8">
        <w:rPr>
          <w:rFonts w:ascii="Arial" w:hAnsi="Arial" w:cs="Arial"/>
          <w:sz w:val="20"/>
          <w:szCs w:val="20"/>
        </w:rPr>
        <w:t xml:space="preserve">will administer </w:t>
      </w:r>
      <w:r w:rsidR="00E86053" w:rsidRPr="00132CF8">
        <w:rPr>
          <w:rFonts w:ascii="Arial" w:hAnsi="Arial" w:cs="Arial"/>
          <w:sz w:val="20"/>
          <w:szCs w:val="20"/>
        </w:rPr>
        <w:t xml:space="preserve">and monitor </w:t>
      </w:r>
      <w:r w:rsidRPr="00132CF8">
        <w:rPr>
          <w:rFonts w:ascii="Arial" w:hAnsi="Arial" w:cs="Arial"/>
          <w:sz w:val="20"/>
          <w:szCs w:val="20"/>
        </w:rPr>
        <w:t>the process</w:t>
      </w:r>
      <w:r w:rsidR="00E86053" w:rsidRPr="00132CF8">
        <w:rPr>
          <w:rFonts w:ascii="Arial" w:hAnsi="Arial" w:cs="Arial"/>
          <w:sz w:val="20"/>
          <w:szCs w:val="20"/>
        </w:rPr>
        <w:t xml:space="preserve">, </w:t>
      </w:r>
      <w:r w:rsidRPr="00132CF8">
        <w:rPr>
          <w:rFonts w:ascii="Arial" w:hAnsi="Arial" w:cs="Arial"/>
          <w:sz w:val="20"/>
          <w:szCs w:val="20"/>
        </w:rPr>
        <w:t>maintain</w:t>
      </w:r>
      <w:r w:rsidR="00FC5A6A" w:rsidRPr="00132CF8">
        <w:rPr>
          <w:rFonts w:ascii="Arial" w:hAnsi="Arial" w:cs="Arial"/>
          <w:sz w:val="20"/>
          <w:szCs w:val="20"/>
        </w:rPr>
        <w:t>ing</w:t>
      </w:r>
      <w:r w:rsidRPr="00132CF8">
        <w:rPr>
          <w:rFonts w:ascii="Arial" w:hAnsi="Arial" w:cs="Arial"/>
          <w:sz w:val="20"/>
          <w:szCs w:val="20"/>
        </w:rPr>
        <w:t xml:space="preserve"> a log of all FOI request received, to include details of the subject matter requested, the subject matter provided, and the time taken to process each request.</w:t>
      </w:r>
      <w:r w:rsidR="00E86053" w:rsidRPr="00132CF8">
        <w:rPr>
          <w:rFonts w:ascii="Arial" w:hAnsi="Arial" w:cs="Arial"/>
          <w:sz w:val="20"/>
          <w:szCs w:val="20"/>
        </w:rPr>
        <w:t xml:space="preserve"> They will </w:t>
      </w:r>
      <w:r w:rsidR="008F0C4C" w:rsidRPr="00132CF8">
        <w:rPr>
          <w:rFonts w:ascii="Arial" w:hAnsi="Arial" w:cs="Arial"/>
          <w:sz w:val="20"/>
          <w:szCs w:val="20"/>
        </w:rPr>
        <w:t xml:space="preserve">report concerns to and </w:t>
      </w:r>
      <w:r w:rsidR="00E86053" w:rsidRPr="00132CF8">
        <w:rPr>
          <w:rFonts w:ascii="Arial" w:hAnsi="Arial" w:cs="Arial"/>
          <w:sz w:val="20"/>
          <w:szCs w:val="20"/>
        </w:rPr>
        <w:t>be supported by the IG Manager</w:t>
      </w:r>
      <w:r w:rsidR="008F0C4C" w:rsidRPr="00132CF8">
        <w:rPr>
          <w:rFonts w:ascii="Arial" w:hAnsi="Arial" w:cs="Arial"/>
          <w:sz w:val="20"/>
          <w:szCs w:val="20"/>
        </w:rPr>
        <w:t>.</w:t>
      </w:r>
    </w:p>
    <w:p w:rsidR="00E86053" w:rsidRPr="00132CF8" w:rsidRDefault="00A42A8E" w:rsidP="00FF573D">
      <w:pPr>
        <w:pStyle w:val="ListParagraph"/>
        <w:widowControl w:val="0"/>
        <w:numPr>
          <w:ilvl w:val="1"/>
          <w:numId w:val="2"/>
        </w:numPr>
        <w:autoSpaceDE w:val="0"/>
        <w:autoSpaceDN w:val="0"/>
        <w:adjustRightInd w:val="0"/>
        <w:spacing w:before="240" w:after="0" w:line="240" w:lineRule="auto"/>
        <w:ind w:left="851" w:right="-20" w:hanging="741"/>
        <w:contextualSpacing w:val="0"/>
        <w:rPr>
          <w:rFonts w:ascii="Arial" w:hAnsi="Arial" w:cs="Arial"/>
          <w:sz w:val="20"/>
          <w:szCs w:val="20"/>
        </w:rPr>
      </w:pPr>
      <w:r w:rsidRPr="00132CF8">
        <w:rPr>
          <w:rFonts w:ascii="Arial" w:hAnsi="Arial" w:cs="Arial"/>
          <w:sz w:val="20"/>
          <w:szCs w:val="20"/>
        </w:rPr>
        <w:t xml:space="preserve">The </w:t>
      </w:r>
      <w:r w:rsidR="00E86053" w:rsidRPr="00132CF8">
        <w:rPr>
          <w:rFonts w:ascii="Arial" w:hAnsi="Arial" w:cs="Arial"/>
          <w:sz w:val="20"/>
          <w:szCs w:val="20"/>
        </w:rPr>
        <w:t>IG Manger will oversee and monitor the process against the policy, ICO guidance and legislation.</w:t>
      </w:r>
    </w:p>
    <w:p w:rsidR="00A42A8E" w:rsidRPr="00132CF8" w:rsidRDefault="008F0C4C" w:rsidP="00FF573D">
      <w:pPr>
        <w:pStyle w:val="ListParagraph"/>
        <w:widowControl w:val="0"/>
        <w:numPr>
          <w:ilvl w:val="1"/>
          <w:numId w:val="2"/>
        </w:numPr>
        <w:autoSpaceDE w:val="0"/>
        <w:autoSpaceDN w:val="0"/>
        <w:adjustRightInd w:val="0"/>
        <w:spacing w:before="240" w:after="0" w:line="240" w:lineRule="auto"/>
        <w:ind w:left="851" w:right="-20" w:hanging="741"/>
        <w:contextualSpacing w:val="0"/>
        <w:rPr>
          <w:rFonts w:ascii="Arial" w:hAnsi="Arial" w:cs="Arial"/>
          <w:sz w:val="20"/>
          <w:szCs w:val="20"/>
        </w:rPr>
      </w:pPr>
      <w:r w:rsidRPr="00132CF8">
        <w:rPr>
          <w:rFonts w:ascii="Arial" w:hAnsi="Arial" w:cs="Arial"/>
          <w:sz w:val="20"/>
          <w:szCs w:val="20"/>
        </w:rPr>
        <w:t>The Policy will be reviewed and monitored by the Author, the approving executive or committee approving</w:t>
      </w:r>
      <w:r w:rsidR="00E86053" w:rsidRPr="00132CF8">
        <w:rPr>
          <w:rFonts w:ascii="Arial" w:hAnsi="Arial" w:cs="Arial"/>
          <w:sz w:val="20"/>
          <w:szCs w:val="20"/>
        </w:rPr>
        <w:t>.</w:t>
      </w:r>
    </w:p>
    <w:p w:rsidR="008F0C4C" w:rsidRPr="00132CF8" w:rsidRDefault="008F0C4C" w:rsidP="00FF573D">
      <w:pPr>
        <w:pStyle w:val="ListParagraph"/>
        <w:widowControl w:val="0"/>
        <w:numPr>
          <w:ilvl w:val="1"/>
          <w:numId w:val="2"/>
        </w:numPr>
        <w:autoSpaceDE w:val="0"/>
        <w:autoSpaceDN w:val="0"/>
        <w:adjustRightInd w:val="0"/>
        <w:spacing w:before="240" w:after="0" w:line="240" w:lineRule="auto"/>
        <w:ind w:left="851" w:right="-20" w:hanging="741"/>
        <w:contextualSpacing w:val="0"/>
        <w:rPr>
          <w:rFonts w:ascii="Arial" w:hAnsi="Arial" w:cs="Arial"/>
          <w:sz w:val="20"/>
          <w:szCs w:val="20"/>
        </w:rPr>
      </w:pPr>
      <w:r w:rsidRPr="00132CF8">
        <w:rPr>
          <w:rFonts w:ascii="Arial" w:hAnsi="Arial" w:cs="Arial"/>
          <w:sz w:val="20"/>
          <w:szCs w:val="20"/>
        </w:rPr>
        <w:t>The Board will monitor compliance through periodic reports to them.</w:t>
      </w:r>
    </w:p>
    <w:p w:rsidR="001810F5" w:rsidRPr="008F0C4C" w:rsidRDefault="007C57DD" w:rsidP="008F0C4C">
      <w:pPr>
        <w:pStyle w:val="ListParagraph"/>
        <w:keepNext/>
        <w:widowControl w:val="0"/>
        <w:numPr>
          <w:ilvl w:val="0"/>
          <w:numId w:val="2"/>
        </w:numPr>
        <w:autoSpaceDE w:val="0"/>
        <w:autoSpaceDN w:val="0"/>
        <w:adjustRightInd w:val="0"/>
        <w:spacing w:before="240" w:after="0" w:line="240" w:lineRule="auto"/>
        <w:ind w:left="851" w:right="-23" w:hanging="743"/>
        <w:contextualSpacing w:val="0"/>
        <w:rPr>
          <w:rFonts w:ascii="Arial" w:hAnsi="Arial" w:cs="Arial"/>
          <w:sz w:val="24"/>
          <w:szCs w:val="24"/>
        </w:rPr>
      </w:pPr>
      <w:r w:rsidRPr="00F6395C">
        <w:rPr>
          <w:rFonts w:ascii="Arial" w:hAnsi="Arial" w:cs="Arial"/>
          <w:b/>
          <w:bCs/>
          <w:sz w:val="24"/>
          <w:szCs w:val="24"/>
        </w:rPr>
        <w:t>T</w:t>
      </w:r>
      <w:r w:rsidRPr="00F6395C">
        <w:rPr>
          <w:rFonts w:ascii="Arial" w:hAnsi="Arial" w:cs="Arial"/>
          <w:b/>
          <w:bCs/>
          <w:spacing w:val="1"/>
          <w:sz w:val="24"/>
          <w:szCs w:val="24"/>
        </w:rPr>
        <w:t>R</w:t>
      </w:r>
      <w:r w:rsidRPr="00F6395C">
        <w:rPr>
          <w:rFonts w:ascii="Arial" w:hAnsi="Arial" w:cs="Arial"/>
          <w:b/>
          <w:bCs/>
          <w:spacing w:val="-5"/>
          <w:sz w:val="24"/>
          <w:szCs w:val="24"/>
        </w:rPr>
        <w:t>A</w:t>
      </w:r>
      <w:r w:rsidRPr="00F6395C">
        <w:rPr>
          <w:rFonts w:ascii="Arial" w:hAnsi="Arial" w:cs="Arial"/>
          <w:b/>
          <w:bCs/>
          <w:sz w:val="24"/>
          <w:szCs w:val="24"/>
        </w:rPr>
        <w:t>INING</w:t>
      </w:r>
    </w:p>
    <w:p w:rsidR="008F0C4C" w:rsidRPr="008F0C4C" w:rsidRDefault="008F0C4C" w:rsidP="008F0C4C">
      <w:pPr>
        <w:pStyle w:val="ListParagraph"/>
        <w:keepNext/>
        <w:widowControl w:val="0"/>
        <w:numPr>
          <w:ilvl w:val="1"/>
          <w:numId w:val="2"/>
        </w:numPr>
        <w:autoSpaceDE w:val="0"/>
        <w:autoSpaceDN w:val="0"/>
        <w:adjustRightInd w:val="0"/>
        <w:spacing w:before="240" w:after="0" w:line="240" w:lineRule="auto"/>
        <w:ind w:left="993" w:right="-23" w:hanging="883"/>
        <w:contextualSpacing w:val="0"/>
        <w:rPr>
          <w:rFonts w:ascii="Arial" w:hAnsi="Arial" w:cs="Arial"/>
          <w:sz w:val="24"/>
          <w:szCs w:val="24"/>
        </w:rPr>
      </w:pPr>
      <w:r w:rsidRPr="008F0C4C">
        <w:rPr>
          <w:rFonts w:ascii="Arial" w:hAnsi="Arial" w:cs="Arial"/>
          <w:bCs/>
          <w:sz w:val="24"/>
          <w:szCs w:val="24"/>
        </w:rPr>
        <w:t>No Specific FOI</w:t>
      </w:r>
      <w:r>
        <w:rPr>
          <w:rFonts w:ascii="Arial" w:hAnsi="Arial" w:cs="Arial"/>
          <w:bCs/>
          <w:sz w:val="24"/>
          <w:szCs w:val="24"/>
        </w:rPr>
        <w:t xml:space="preserve"> training is required for Trust staff</w:t>
      </w:r>
    </w:p>
    <w:p w:rsidR="001810F5" w:rsidRPr="00F6395C" w:rsidRDefault="007C57DD" w:rsidP="000E7A35">
      <w:pPr>
        <w:pStyle w:val="ListParagraph"/>
        <w:widowControl w:val="0"/>
        <w:numPr>
          <w:ilvl w:val="0"/>
          <w:numId w:val="2"/>
        </w:numPr>
        <w:autoSpaceDE w:val="0"/>
        <w:autoSpaceDN w:val="0"/>
        <w:adjustRightInd w:val="0"/>
        <w:spacing w:before="240" w:after="0" w:line="240" w:lineRule="auto"/>
        <w:ind w:left="851" w:right="-20" w:hanging="741"/>
        <w:contextualSpacing w:val="0"/>
        <w:rPr>
          <w:rFonts w:ascii="Arial" w:hAnsi="Arial" w:cs="Arial"/>
          <w:sz w:val="24"/>
          <w:szCs w:val="24"/>
        </w:rPr>
      </w:pPr>
      <w:r w:rsidRPr="00F6395C">
        <w:rPr>
          <w:rFonts w:ascii="Arial" w:hAnsi="Arial" w:cs="Arial"/>
          <w:b/>
          <w:bCs/>
          <w:sz w:val="24"/>
          <w:szCs w:val="24"/>
        </w:rPr>
        <w:t>REFEREN</w:t>
      </w:r>
      <w:r w:rsidRPr="00F6395C">
        <w:rPr>
          <w:rFonts w:ascii="Arial" w:hAnsi="Arial" w:cs="Arial"/>
          <w:b/>
          <w:bCs/>
          <w:spacing w:val="-1"/>
          <w:sz w:val="24"/>
          <w:szCs w:val="24"/>
        </w:rPr>
        <w:t>C</w:t>
      </w:r>
      <w:r w:rsidRPr="00F6395C">
        <w:rPr>
          <w:rFonts w:ascii="Arial" w:hAnsi="Arial" w:cs="Arial"/>
          <w:b/>
          <w:bCs/>
          <w:sz w:val="24"/>
          <w:szCs w:val="24"/>
        </w:rPr>
        <w:t>ES</w:t>
      </w:r>
    </w:p>
    <w:p w:rsidR="001810F5" w:rsidRPr="00F6395C" w:rsidRDefault="007C57DD" w:rsidP="000E7A35">
      <w:pPr>
        <w:pStyle w:val="ListParagraph"/>
        <w:widowControl w:val="0"/>
        <w:numPr>
          <w:ilvl w:val="0"/>
          <w:numId w:val="2"/>
        </w:numPr>
        <w:autoSpaceDE w:val="0"/>
        <w:autoSpaceDN w:val="0"/>
        <w:adjustRightInd w:val="0"/>
        <w:spacing w:before="240" w:after="0" w:line="240" w:lineRule="auto"/>
        <w:ind w:left="851" w:right="-20" w:hanging="741"/>
        <w:contextualSpacing w:val="0"/>
        <w:rPr>
          <w:rFonts w:ascii="Arial" w:hAnsi="Arial" w:cs="Arial"/>
          <w:sz w:val="24"/>
          <w:szCs w:val="24"/>
        </w:rPr>
      </w:pPr>
      <w:r w:rsidRPr="00F6395C">
        <w:rPr>
          <w:rFonts w:ascii="Arial" w:hAnsi="Arial" w:cs="Arial"/>
          <w:b/>
          <w:bCs/>
          <w:spacing w:val="-5"/>
          <w:sz w:val="24"/>
          <w:szCs w:val="24"/>
        </w:rPr>
        <w:t>A</w:t>
      </w:r>
      <w:r w:rsidRPr="00F6395C">
        <w:rPr>
          <w:rFonts w:ascii="Arial" w:hAnsi="Arial" w:cs="Arial"/>
          <w:b/>
          <w:bCs/>
          <w:spacing w:val="3"/>
          <w:sz w:val="24"/>
          <w:szCs w:val="24"/>
        </w:rPr>
        <w:t>S</w:t>
      </w:r>
      <w:r w:rsidRPr="00F6395C">
        <w:rPr>
          <w:rFonts w:ascii="Arial" w:hAnsi="Arial" w:cs="Arial"/>
          <w:b/>
          <w:bCs/>
          <w:sz w:val="24"/>
          <w:szCs w:val="24"/>
        </w:rPr>
        <w:t>SOC</w:t>
      </w:r>
      <w:r w:rsidRPr="00F6395C">
        <w:rPr>
          <w:rFonts w:ascii="Arial" w:hAnsi="Arial" w:cs="Arial"/>
          <w:b/>
          <w:bCs/>
          <w:spacing w:val="5"/>
          <w:sz w:val="24"/>
          <w:szCs w:val="24"/>
        </w:rPr>
        <w:t>I</w:t>
      </w:r>
      <w:r w:rsidRPr="00F6395C">
        <w:rPr>
          <w:rFonts w:ascii="Arial" w:hAnsi="Arial" w:cs="Arial"/>
          <w:b/>
          <w:bCs/>
          <w:spacing w:val="-5"/>
          <w:sz w:val="24"/>
          <w:szCs w:val="24"/>
        </w:rPr>
        <w:t>A</w:t>
      </w:r>
      <w:r w:rsidRPr="00F6395C">
        <w:rPr>
          <w:rFonts w:ascii="Arial" w:hAnsi="Arial" w:cs="Arial"/>
          <w:b/>
          <w:bCs/>
          <w:sz w:val="24"/>
          <w:szCs w:val="24"/>
        </w:rPr>
        <w:t>TED DOC</w:t>
      </w:r>
      <w:r w:rsidRPr="00F6395C">
        <w:rPr>
          <w:rFonts w:ascii="Arial" w:hAnsi="Arial" w:cs="Arial"/>
          <w:b/>
          <w:bCs/>
          <w:spacing w:val="2"/>
          <w:sz w:val="24"/>
          <w:szCs w:val="24"/>
        </w:rPr>
        <w:t>U</w:t>
      </w:r>
      <w:r w:rsidRPr="00F6395C">
        <w:rPr>
          <w:rFonts w:ascii="Arial" w:hAnsi="Arial" w:cs="Arial"/>
          <w:b/>
          <w:bCs/>
          <w:spacing w:val="-1"/>
          <w:sz w:val="24"/>
          <w:szCs w:val="24"/>
        </w:rPr>
        <w:t>M</w:t>
      </w:r>
      <w:r w:rsidRPr="00F6395C">
        <w:rPr>
          <w:rFonts w:ascii="Arial" w:hAnsi="Arial" w:cs="Arial"/>
          <w:b/>
          <w:bCs/>
          <w:sz w:val="24"/>
          <w:szCs w:val="24"/>
        </w:rPr>
        <w:t>ENTS</w:t>
      </w:r>
    </w:p>
    <w:p w:rsidR="001810F5" w:rsidRDefault="007C57DD" w:rsidP="00F732DC">
      <w:pPr>
        <w:pageBreakBefore/>
        <w:widowControl w:val="0"/>
        <w:autoSpaceDE w:val="0"/>
        <w:autoSpaceDN w:val="0"/>
        <w:adjustRightInd w:val="0"/>
        <w:spacing w:after="0" w:line="240" w:lineRule="auto"/>
        <w:ind w:left="108" w:right="-23"/>
        <w:rPr>
          <w:rFonts w:ascii="Arial" w:hAnsi="Arial" w:cs="Arial"/>
          <w:b/>
          <w:bCs/>
          <w:sz w:val="24"/>
          <w:szCs w:val="24"/>
        </w:rPr>
      </w:pPr>
      <w:r>
        <w:rPr>
          <w:rFonts w:ascii="Arial" w:hAnsi="Arial" w:cs="Arial"/>
          <w:b/>
          <w:bCs/>
          <w:spacing w:val="-5"/>
          <w:sz w:val="24"/>
          <w:szCs w:val="24"/>
        </w:rPr>
        <w:lastRenderedPageBreak/>
        <w:t>A</w:t>
      </w:r>
      <w:r>
        <w:rPr>
          <w:rFonts w:ascii="Arial" w:hAnsi="Arial" w:cs="Arial"/>
          <w:b/>
          <w:bCs/>
          <w:spacing w:val="3"/>
          <w:sz w:val="24"/>
          <w:szCs w:val="24"/>
        </w:rPr>
        <w:t>P</w:t>
      </w:r>
      <w:r>
        <w:rPr>
          <w:rFonts w:ascii="Arial" w:hAnsi="Arial" w:cs="Arial"/>
          <w:b/>
          <w:bCs/>
          <w:sz w:val="24"/>
          <w:szCs w:val="24"/>
        </w:rPr>
        <w:t>PEN</w:t>
      </w:r>
      <w:r>
        <w:rPr>
          <w:rFonts w:ascii="Arial" w:hAnsi="Arial" w:cs="Arial"/>
          <w:b/>
          <w:bCs/>
          <w:spacing w:val="-1"/>
          <w:sz w:val="24"/>
          <w:szCs w:val="24"/>
        </w:rPr>
        <w:t>D</w:t>
      </w:r>
      <w:r>
        <w:rPr>
          <w:rFonts w:ascii="Arial" w:hAnsi="Arial" w:cs="Arial"/>
          <w:b/>
          <w:bCs/>
          <w:sz w:val="24"/>
          <w:szCs w:val="24"/>
        </w:rPr>
        <w:t>ICES</w:t>
      </w:r>
    </w:p>
    <w:p w:rsidR="00132CF8" w:rsidRDefault="00132CF8" w:rsidP="00132CF8">
      <w:pPr>
        <w:widowControl w:val="0"/>
        <w:autoSpaceDE w:val="0"/>
        <w:autoSpaceDN w:val="0"/>
        <w:adjustRightInd w:val="0"/>
        <w:spacing w:after="0" w:line="240" w:lineRule="auto"/>
        <w:ind w:left="108" w:right="-23"/>
        <w:rPr>
          <w:rFonts w:ascii="Arial" w:hAnsi="Arial" w:cs="Arial"/>
          <w:sz w:val="24"/>
          <w:szCs w:val="24"/>
        </w:rPr>
      </w:pPr>
    </w:p>
    <w:sectPr w:rsidR="00132CF8" w:rsidSect="00F0455A">
      <w:headerReference w:type="default" r:id="rId12"/>
      <w:footerReference w:type="default" r:id="rId13"/>
      <w:headerReference w:type="first" r:id="rId14"/>
      <w:footerReference w:type="first" r:id="rId15"/>
      <w:pgSz w:w="11920" w:h="16840"/>
      <w:pgMar w:top="2380" w:right="1140" w:bottom="1080" w:left="740" w:header="706" w:footer="896" w:gutter="0"/>
      <w:cols w:space="720"/>
      <w:noEndnote/>
      <w:titlePg/>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4FA" w:rsidRDefault="002914FA">
      <w:pPr>
        <w:spacing w:after="0" w:line="240" w:lineRule="auto"/>
      </w:pPr>
      <w:r>
        <w:separator/>
      </w:r>
    </w:p>
  </w:endnote>
  <w:endnote w:type="continuationSeparator" w:id="0">
    <w:p w:rsidR="002914FA" w:rsidRDefault="00291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2042932648"/>
      <w:docPartObj>
        <w:docPartGallery w:val="Page Numbers (Bottom of Page)"/>
        <w:docPartUnique/>
      </w:docPartObj>
    </w:sdtPr>
    <w:sdtEndPr/>
    <w:sdtContent>
      <w:sdt>
        <w:sdtPr>
          <w:rPr>
            <w:i/>
          </w:rPr>
          <w:id w:val="1825314941"/>
          <w:docPartObj>
            <w:docPartGallery w:val="Page Numbers (Top of Page)"/>
            <w:docPartUnique/>
          </w:docPartObj>
        </w:sdtPr>
        <w:sdtEndPr/>
        <w:sdtContent>
          <w:p w:rsidR="007C57DD" w:rsidRPr="007C57DD" w:rsidRDefault="002914FA" w:rsidP="007C57DD">
            <w:pPr>
              <w:pStyle w:val="Footer"/>
              <w:tabs>
                <w:tab w:val="clear" w:pos="4513"/>
                <w:tab w:val="clear" w:pos="9026"/>
                <w:tab w:val="right" w:pos="10040"/>
              </w:tabs>
              <w:rPr>
                <w:i/>
              </w:rPr>
            </w:pPr>
            <w:r>
              <w:rPr>
                <w:i/>
              </w:rPr>
              <w:t>Freedom of Information Act Policy</w:t>
            </w:r>
            <w:r w:rsidR="007C57DD">
              <w:rPr>
                <w:i/>
              </w:rPr>
              <w:tab/>
            </w:r>
            <w:r w:rsidR="007C57DD" w:rsidRPr="007C57DD">
              <w:rPr>
                <w:i/>
              </w:rPr>
              <w:t xml:space="preserve">Page </w:t>
            </w:r>
            <w:r w:rsidR="007C57DD" w:rsidRPr="007C57DD">
              <w:rPr>
                <w:b/>
                <w:bCs/>
                <w:i/>
                <w:sz w:val="24"/>
                <w:szCs w:val="24"/>
              </w:rPr>
              <w:fldChar w:fldCharType="begin"/>
            </w:r>
            <w:r w:rsidR="007C57DD" w:rsidRPr="007C57DD">
              <w:rPr>
                <w:b/>
                <w:bCs/>
                <w:i/>
              </w:rPr>
              <w:instrText xml:space="preserve"> PAGE </w:instrText>
            </w:r>
            <w:r w:rsidR="007C57DD" w:rsidRPr="007C57DD">
              <w:rPr>
                <w:b/>
                <w:bCs/>
                <w:i/>
                <w:sz w:val="24"/>
                <w:szCs w:val="24"/>
              </w:rPr>
              <w:fldChar w:fldCharType="separate"/>
            </w:r>
            <w:r w:rsidR="00305910">
              <w:rPr>
                <w:b/>
                <w:bCs/>
                <w:i/>
                <w:noProof/>
              </w:rPr>
              <w:t>2</w:t>
            </w:r>
            <w:r w:rsidR="007C57DD" w:rsidRPr="007C57DD">
              <w:rPr>
                <w:b/>
                <w:bCs/>
                <w:i/>
                <w:sz w:val="24"/>
                <w:szCs w:val="24"/>
              </w:rPr>
              <w:fldChar w:fldCharType="end"/>
            </w:r>
            <w:r w:rsidR="007C57DD" w:rsidRPr="007C57DD">
              <w:rPr>
                <w:i/>
              </w:rPr>
              <w:t xml:space="preserve"> of </w:t>
            </w:r>
            <w:r w:rsidR="007C57DD" w:rsidRPr="007C57DD">
              <w:rPr>
                <w:b/>
                <w:bCs/>
                <w:i/>
                <w:sz w:val="24"/>
                <w:szCs w:val="24"/>
              </w:rPr>
              <w:fldChar w:fldCharType="begin"/>
            </w:r>
            <w:r w:rsidR="007C57DD" w:rsidRPr="007C57DD">
              <w:rPr>
                <w:b/>
                <w:bCs/>
                <w:i/>
              </w:rPr>
              <w:instrText xml:space="preserve"> NUMPAGES  </w:instrText>
            </w:r>
            <w:r w:rsidR="007C57DD" w:rsidRPr="007C57DD">
              <w:rPr>
                <w:b/>
                <w:bCs/>
                <w:i/>
                <w:sz w:val="24"/>
                <w:szCs w:val="24"/>
              </w:rPr>
              <w:fldChar w:fldCharType="separate"/>
            </w:r>
            <w:r w:rsidR="00305910">
              <w:rPr>
                <w:b/>
                <w:bCs/>
                <w:i/>
                <w:noProof/>
              </w:rPr>
              <w:t>8</w:t>
            </w:r>
            <w:r w:rsidR="007C57DD" w:rsidRPr="007C57DD">
              <w:rPr>
                <w:b/>
                <w:bCs/>
                <w:i/>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895197386"/>
      <w:docPartObj>
        <w:docPartGallery w:val="Page Numbers (Bottom of Page)"/>
        <w:docPartUnique/>
      </w:docPartObj>
    </w:sdtPr>
    <w:sdtEndPr/>
    <w:sdtContent>
      <w:sdt>
        <w:sdtPr>
          <w:rPr>
            <w:i/>
          </w:rPr>
          <w:id w:val="5411639"/>
          <w:docPartObj>
            <w:docPartGallery w:val="Page Numbers (Top of Page)"/>
            <w:docPartUnique/>
          </w:docPartObj>
        </w:sdtPr>
        <w:sdtEndPr/>
        <w:sdtContent>
          <w:p w:rsidR="008540B7" w:rsidRPr="008540B7" w:rsidRDefault="008540B7" w:rsidP="008540B7">
            <w:pPr>
              <w:pStyle w:val="Footer"/>
              <w:tabs>
                <w:tab w:val="clear" w:pos="4513"/>
                <w:tab w:val="clear" w:pos="9026"/>
                <w:tab w:val="right" w:pos="10040"/>
              </w:tabs>
              <w:rPr>
                <w:i/>
              </w:rPr>
            </w:pPr>
            <w:r>
              <w:rPr>
                <w:rFonts w:ascii="Arial" w:hAnsi="Arial" w:cs="Arial"/>
                <w:noProof/>
                <w:color w:val="0072B6"/>
                <w:sz w:val="16"/>
                <w:szCs w:val="16"/>
              </w:rPr>
              <w:drawing>
                <wp:anchor distT="0" distB="0" distL="114300" distR="114300" simplePos="0" relativeHeight="251669504" behindDoc="0" locked="0" layoutInCell="1" allowOverlap="1" wp14:anchorId="4852E2E1" wp14:editId="2ED69AA5">
                  <wp:simplePos x="0" y="0"/>
                  <wp:positionH relativeFrom="margin">
                    <wp:align>left</wp:align>
                  </wp:positionH>
                  <wp:positionV relativeFrom="paragraph">
                    <wp:posOffset>267335</wp:posOffset>
                  </wp:positionV>
                  <wp:extent cx="6791960" cy="202565"/>
                  <wp:effectExtent l="0" t="0" r="8890" b="6985"/>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r valu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1960" cy="202565"/>
                          </a:xfrm>
                          <a:prstGeom prst="rect">
                            <a:avLst/>
                          </a:prstGeom>
                        </pic:spPr>
                      </pic:pic>
                    </a:graphicData>
                  </a:graphic>
                  <wp14:sizeRelH relativeFrom="page">
                    <wp14:pctWidth>0</wp14:pctWidth>
                  </wp14:sizeRelH>
                  <wp14:sizeRelV relativeFrom="page">
                    <wp14:pctHeight>0</wp14:pctHeight>
                  </wp14:sizeRelV>
                </wp:anchor>
              </w:drawing>
            </w:r>
            <w:r w:rsidR="002914FA">
              <w:rPr>
                <w:i/>
              </w:rPr>
              <w:t>Freedom of Information Act Policy</w:t>
            </w:r>
            <w:r w:rsidRPr="008540B7">
              <w:rPr>
                <w:i/>
              </w:rPr>
              <w:tab/>
              <w:t xml:space="preserve">Page </w:t>
            </w:r>
            <w:r w:rsidRPr="008540B7">
              <w:rPr>
                <w:b/>
                <w:bCs/>
                <w:i/>
              </w:rPr>
              <w:fldChar w:fldCharType="begin"/>
            </w:r>
            <w:r w:rsidRPr="008540B7">
              <w:rPr>
                <w:b/>
                <w:bCs/>
                <w:i/>
              </w:rPr>
              <w:instrText xml:space="preserve"> PAGE </w:instrText>
            </w:r>
            <w:r w:rsidRPr="008540B7">
              <w:rPr>
                <w:b/>
                <w:bCs/>
                <w:i/>
              </w:rPr>
              <w:fldChar w:fldCharType="separate"/>
            </w:r>
            <w:r w:rsidR="00305910">
              <w:rPr>
                <w:b/>
                <w:bCs/>
                <w:i/>
                <w:noProof/>
              </w:rPr>
              <w:t>1</w:t>
            </w:r>
            <w:r w:rsidRPr="008540B7">
              <w:fldChar w:fldCharType="end"/>
            </w:r>
            <w:r w:rsidRPr="008540B7">
              <w:rPr>
                <w:i/>
              </w:rPr>
              <w:t xml:space="preserve"> of </w:t>
            </w:r>
            <w:r w:rsidRPr="008540B7">
              <w:rPr>
                <w:b/>
                <w:bCs/>
                <w:i/>
              </w:rPr>
              <w:fldChar w:fldCharType="begin"/>
            </w:r>
            <w:r w:rsidRPr="008540B7">
              <w:rPr>
                <w:b/>
                <w:bCs/>
                <w:i/>
              </w:rPr>
              <w:instrText xml:space="preserve"> NUMPAGES  </w:instrText>
            </w:r>
            <w:r w:rsidRPr="008540B7">
              <w:rPr>
                <w:b/>
                <w:bCs/>
                <w:i/>
              </w:rPr>
              <w:fldChar w:fldCharType="separate"/>
            </w:r>
            <w:r w:rsidR="00305910">
              <w:rPr>
                <w:b/>
                <w:bCs/>
                <w:i/>
                <w:noProof/>
              </w:rPr>
              <w:t>8</w:t>
            </w:r>
            <w:r w:rsidRPr="008540B7">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4FA" w:rsidRDefault="002914FA">
      <w:pPr>
        <w:spacing w:after="0" w:line="240" w:lineRule="auto"/>
      </w:pPr>
      <w:r>
        <w:separator/>
      </w:r>
    </w:p>
  </w:footnote>
  <w:footnote w:type="continuationSeparator" w:id="0">
    <w:p w:rsidR="002914FA" w:rsidRDefault="00291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0F5" w:rsidRDefault="001810F5">
    <w:pPr>
      <w:widowControl w:val="0"/>
      <w:autoSpaceDE w:val="0"/>
      <w:autoSpaceDN w:val="0"/>
      <w:adjustRightInd w:val="0"/>
      <w:spacing w:after="0" w:line="200" w:lineRule="exac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0B7" w:rsidRDefault="008540B7" w:rsidP="008540B7">
    <w:pPr>
      <w:pStyle w:val="Header"/>
      <w:tabs>
        <w:tab w:val="clear" w:pos="4513"/>
        <w:tab w:val="clear" w:pos="9026"/>
        <w:tab w:val="right" w:pos="10040"/>
      </w:tabs>
    </w:pPr>
    <w:r w:rsidRPr="00FE652F">
      <w:rPr>
        <w:noProof/>
      </w:rPr>
      <w:drawing>
        <wp:anchor distT="0" distB="0" distL="114300" distR="114300" simplePos="0" relativeHeight="251673600" behindDoc="1" locked="0" layoutInCell="1" allowOverlap="1" wp14:anchorId="470E181B" wp14:editId="02BF9329">
          <wp:simplePos x="0" y="0"/>
          <wp:positionH relativeFrom="column">
            <wp:posOffset>3914775</wp:posOffset>
          </wp:positionH>
          <wp:positionV relativeFrom="paragraph">
            <wp:posOffset>-152400</wp:posOffset>
          </wp:positionV>
          <wp:extent cx="2757170" cy="628650"/>
          <wp:effectExtent l="0" t="0" r="508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oucestershire Health and Care NHS Trus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7170" cy="628650"/>
                  </a:xfrm>
                  <a:prstGeom prst="rect">
                    <a:avLst/>
                  </a:prstGeom>
                </pic:spPr>
              </pic:pic>
            </a:graphicData>
          </a:graphic>
          <wp14:sizeRelH relativeFrom="page">
            <wp14:pctWidth>0</wp14:pctWidth>
          </wp14:sizeRelH>
          <wp14:sizeRelV relativeFrom="page">
            <wp14:pctHeight>0</wp14:pctHeight>
          </wp14:sizeRelV>
        </wp:anchor>
      </w:drawing>
    </w:r>
    <w:r w:rsidRPr="00FE652F">
      <w:rPr>
        <w:noProof/>
      </w:rPr>
      <w:drawing>
        <wp:anchor distT="0" distB="0" distL="114300" distR="114300" simplePos="0" relativeHeight="251671552" behindDoc="1" locked="0" layoutInCell="1" allowOverlap="1" wp14:anchorId="095A8FFE" wp14:editId="7252C38F">
          <wp:simplePos x="0" y="0"/>
          <wp:positionH relativeFrom="margin">
            <wp:align>left</wp:align>
          </wp:positionH>
          <wp:positionV relativeFrom="paragraph">
            <wp:posOffset>-48260</wp:posOffset>
          </wp:positionV>
          <wp:extent cx="1071245" cy="543560"/>
          <wp:effectExtent l="0" t="0" r="0" b="889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th you, for yo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1245" cy="543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67FD"/>
    <w:multiLevelType w:val="hybridMultilevel"/>
    <w:tmpl w:val="63D66672"/>
    <w:lvl w:ilvl="0" w:tplc="0809000F">
      <w:start w:val="1"/>
      <w:numFmt w:val="decimal"/>
      <w:lvlText w:val="%1."/>
      <w:lvlJc w:val="left"/>
      <w:pPr>
        <w:ind w:left="830" w:hanging="360"/>
      </w:p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1">
    <w:nsid w:val="17BE1A6C"/>
    <w:multiLevelType w:val="hybridMultilevel"/>
    <w:tmpl w:val="D3FA9BC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nsid w:val="2BD6759C"/>
    <w:multiLevelType w:val="hybridMultilevel"/>
    <w:tmpl w:val="51F6D438"/>
    <w:lvl w:ilvl="0" w:tplc="0809000F">
      <w:start w:val="1"/>
      <w:numFmt w:val="decimal"/>
      <w:lvlText w:val="%1."/>
      <w:lvlJc w:val="left"/>
      <w:pPr>
        <w:ind w:left="830" w:hanging="360"/>
      </w:p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3">
    <w:nsid w:val="2C22475E"/>
    <w:multiLevelType w:val="hybridMultilevel"/>
    <w:tmpl w:val="2CD2D6A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nsid w:val="3AB90DEC"/>
    <w:multiLevelType w:val="hybridMultilevel"/>
    <w:tmpl w:val="ACD6FA2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nsid w:val="47F832F1"/>
    <w:multiLevelType w:val="hybridMultilevel"/>
    <w:tmpl w:val="F026764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nsid w:val="696B779D"/>
    <w:multiLevelType w:val="hybridMultilevel"/>
    <w:tmpl w:val="48065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B7111C"/>
    <w:multiLevelType w:val="hybridMultilevel"/>
    <w:tmpl w:val="192C0DA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788717B3"/>
    <w:multiLevelType w:val="multilevel"/>
    <w:tmpl w:val="15246C8C"/>
    <w:lvl w:ilvl="0">
      <w:start w:val="1"/>
      <w:numFmt w:val="decimal"/>
      <w:lvlText w:val="%1."/>
      <w:lvlJc w:val="left"/>
      <w:pPr>
        <w:ind w:left="500" w:hanging="390"/>
      </w:pPr>
      <w:rPr>
        <w:rFonts w:hint="default"/>
        <w:b/>
        <w:sz w:val="24"/>
      </w:rPr>
    </w:lvl>
    <w:lvl w:ilvl="1">
      <w:start w:val="1"/>
      <w:numFmt w:val="decimal"/>
      <w:isLgl/>
      <w:lvlText w:val="%1.%2"/>
      <w:lvlJc w:val="left"/>
      <w:pPr>
        <w:ind w:left="500" w:hanging="390"/>
      </w:pPr>
      <w:rPr>
        <w:rFonts w:hint="default"/>
        <w:sz w:val="24"/>
      </w:rPr>
    </w:lvl>
    <w:lvl w:ilvl="2">
      <w:start w:val="1"/>
      <w:numFmt w:val="decimal"/>
      <w:isLgl/>
      <w:lvlText w:val="%1.%2.%3"/>
      <w:lvlJc w:val="left"/>
      <w:pPr>
        <w:ind w:left="830" w:hanging="720"/>
      </w:pPr>
      <w:rPr>
        <w:rFonts w:hint="default"/>
        <w:b w:val="0"/>
        <w:sz w:val="24"/>
      </w:rPr>
    </w:lvl>
    <w:lvl w:ilvl="3">
      <w:start w:val="1"/>
      <w:numFmt w:val="decimal"/>
      <w:isLgl/>
      <w:lvlText w:val="%1.%2.%3.%4"/>
      <w:lvlJc w:val="left"/>
      <w:pPr>
        <w:ind w:left="830" w:hanging="720"/>
      </w:pPr>
      <w:rPr>
        <w:rFonts w:hint="default"/>
        <w:sz w:val="24"/>
      </w:rPr>
    </w:lvl>
    <w:lvl w:ilvl="4">
      <w:start w:val="1"/>
      <w:numFmt w:val="decimal"/>
      <w:isLgl/>
      <w:lvlText w:val="%1.%2.%3.%4.%5"/>
      <w:lvlJc w:val="left"/>
      <w:pPr>
        <w:ind w:left="1190" w:hanging="1080"/>
      </w:pPr>
      <w:rPr>
        <w:rFonts w:hint="default"/>
        <w:sz w:val="24"/>
      </w:rPr>
    </w:lvl>
    <w:lvl w:ilvl="5">
      <w:start w:val="1"/>
      <w:numFmt w:val="decimal"/>
      <w:isLgl/>
      <w:lvlText w:val="%1.%2.%3.%4.%5.%6"/>
      <w:lvlJc w:val="left"/>
      <w:pPr>
        <w:ind w:left="1190" w:hanging="1080"/>
      </w:pPr>
      <w:rPr>
        <w:rFonts w:hint="default"/>
        <w:sz w:val="24"/>
      </w:rPr>
    </w:lvl>
    <w:lvl w:ilvl="6">
      <w:start w:val="1"/>
      <w:numFmt w:val="decimal"/>
      <w:isLgl/>
      <w:lvlText w:val="%1.%2.%3.%4.%5.%6.%7"/>
      <w:lvlJc w:val="left"/>
      <w:pPr>
        <w:ind w:left="1550" w:hanging="1440"/>
      </w:pPr>
      <w:rPr>
        <w:rFonts w:hint="default"/>
        <w:sz w:val="24"/>
      </w:rPr>
    </w:lvl>
    <w:lvl w:ilvl="7">
      <w:start w:val="1"/>
      <w:numFmt w:val="decimal"/>
      <w:isLgl/>
      <w:lvlText w:val="%1.%2.%3.%4.%5.%6.%7.%8"/>
      <w:lvlJc w:val="left"/>
      <w:pPr>
        <w:ind w:left="1550" w:hanging="1440"/>
      </w:pPr>
      <w:rPr>
        <w:rFonts w:hint="default"/>
        <w:sz w:val="24"/>
      </w:rPr>
    </w:lvl>
    <w:lvl w:ilvl="8">
      <w:start w:val="1"/>
      <w:numFmt w:val="decimal"/>
      <w:isLgl/>
      <w:lvlText w:val="%1.%2.%3.%4.%5.%6.%7.%8.%9"/>
      <w:lvlJc w:val="left"/>
      <w:pPr>
        <w:ind w:left="1910" w:hanging="1800"/>
      </w:pPr>
      <w:rPr>
        <w:rFonts w:hint="default"/>
        <w:sz w:val="24"/>
      </w:rPr>
    </w:lvl>
  </w:abstractNum>
  <w:abstractNum w:abstractNumId="9">
    <w:nsid w:val="79075CE4"/>
    <w:multiLevelType w:val="hybridMultilevel"/>
    <w:tmpl w:val="B8BA361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0"/>
  </w:num>
  <w:num w:numId="6">
    <w:abstractNumId w:val="9"/>
  </w:num>
  <w:num w:numId="7">
    <w:abstractNumId w:val="5"/>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FA"/>
    <w:rsid w:val="00030F19"/>
    <w:rsid w:val="000E7A35"/>
    <w:rsid w:val="00110DE0"/>
    <w:rsid w:val="00132CF8"/>
    <w:rsid w:val="001810F5"/>
    <w:rsid w:val="002914FA"/>
    <w:rsid w:val="00292CAA"/>
    <w:rsid w:val="00305910"/>
    <w:rsid w:val="004C7B8F"/>
    <w:rsid w:val="005253E2"/>
    <w:rsid w:val="00565DDE"/>
    <w:rsid w:val="00646178"/>
    <w:rsid w:val="006C0424"/>
    <w:rsid w:val="006D3B48"/>
    <w:rsid w:val="0076519C"/>
    <w:rsid w:val="007C57DD"/>
    <w:rsid w:val="008124F4"/>
    <w:rsid w:val="008540B7"/>
    <w:rsid w:val="008F0C4C"/>
    <w:rsid w:val="00967F79"/>
    <w:rsid w:val="009A1424"/>
    <w:rsid w:val="00A42A8E"/>
    <w:rsid w:val="00B44138"/>
    <w:rsid w:val="00D61538"/>
    <w:rsid w:val="00DD5910"/>
    <w:rsid w:val="00E86053"/>
    <w:rsid w:val="00F0455A"/>
    <w:rsid w:val="00F27886"/>
    <w:rsid w:val="00F6395C"/>
    <w:rsid w:val="00F732DC"/>
    <w:rsid w:val="00FC5A6A"/>
    <w:rsid w:val="00FD5D66"/>
    <w:rsid w:val="00FF5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7DD"/>
  </w:style>
  <w:style w:type="paragraph" w:styleId="Footer">
    <w:name w:val="footer"/>
    <w:basedOn w:val="Normal"/>
    <w:link w:val="FooterChar"/>
    <w:uiPriority w:val="99"/>
    <w:unhideWhenUsed/>
    <w:rsid w:val="007C5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7DD"/>
  </w:style>
  <w:style w:type="paragraph" w:styleId="ListParagraph">
    <w:name w:val="List Paragraph"/>
    <w:basedOn w:val="Normal"/>
    <w:uiPriority w:val="34"/>
    <w:qFormat/>
    <w:rsid w:val="00F6395C"/>
    <w:pPr>
      <w:ind w:left="720"/>
      <w:contextualSpacing/>
    </w:pPr>
  </w:style>
  <w:style w:type="paragraph" w:customStyle="1" w:styleId="TableParagraph">
    <w:name w:val="Table Paragraph"/>
    <w:basedOn w:val="Normal"/>
    <w:uiPriority w:val="1"/>
    <w:qFormat/>
    <w:rsid w:val="002914FA"/>
    <w:pPr>
      <w:widowControl w:val="0"/>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39"/>
    <w:rsid w:val="00D6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2A8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7DD"/>
  </w:style>
  <w:style w:type="paragraph" w:styleId="Footer">
    <w:name w:val="footer"/>
    <w:basedOn w:val="Normal"/>
    <w:link w:val="FooterChar"/>
    <w:uiPriority w:val="99"/>
    <w:unhideWhenUsed/>
    <w:rsid w:val="007C5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7DD"/>
  </w:style>
  <w:style w:type="paragraph" w:styleId="ListParagraph">
    <w:name w:val="List Paragraph"/>
    <w:basedOn w:val="Normal"/>
    <w:uiPriority w:val="34"/>
    <w:qFormat/>
    <w:rsid w:val="00F6395C"/>
    <w:pPr>
      <w:ind w:left="720"/>
      <w:contextualSpacing/>
    </w:pPr>
  </w:style>
  <w:style w:type="paragraph" w:customStyle="1" w:styleId="TableParagraph">
    <w:name w:val="Table Paragraph"/>
    <w:basedOn w:val="Normal"/>
    <w:uiPriority w:val="1"/>
    <w:qFormat/>
    <w:rsid w:val="002914FA"/>
    <w:pPr>
      <w:widowControl w:val="0"/>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39"/>
    <w:rsid w:val="00D6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2A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ico.org.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legislation.gov.uk/ukpga/2000/36/contents" TargetMode="External"/><Relationship Id="rId4" Type="http://schemas.microsoft.com/office/2007/relationships/stylesWithEffects" Target="stylesWithEffects.xml"/><Relationship Id="rId9" Type="http://schemas.openxmlformats.org/officeDocument/2006/relationships/hyperlink" Target="mailto:FreedomofInformation@ghc.nhs.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1593</Words>
  <Characters>8437</Characters>
  <Application>Microsoft Office Word</Application>
  <DocSecurity>4</DocSecurity>
  <Lines>70</Lines>
  <Paragraphs>20</Paragraphs>
  <ScaleCrop>false</ScaleCrop>
  <HeadingPairs>
    <vt:vector size="2" baseType="variant">
      <vt:variant>
        <vt:lpstr>Title</vt:lpstr>
      </vt:variant>
      <vt:variant>
        <vt:i4>1</vt:i4>
      </vt:variant>
    </vt:vector>
  </HeadingPairs>
  <TitlesOfParts>
    <vt:vector size="1" baseType="lpstr">
      <vt:lpstr>Manchester Mental Health and Social Care Trust</vt:lpstr>
    </vt:vector>
  </TitlesOfParts>
  <Company>Gloucestershire NHS Trusts</Company>
  <LinksUpToDate>false</LinksUpToDate>
  <CharactersWithSpaces>10010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Mental Health and Social Care Trust</dc:title>
  <dc:creator>Griffith-Williams Paul</dc:creator>
  <cp:lastModifiedBy>Wenna Tudor</cp:lastModifiedBy>
  <cp:revision>2</cp:revision>
  <dcterms:created xsi:type="dcterms:W3CDTF">2019-10-01T07:39:00Z</dcterms:created>
  <dcterms:modified xsi:type="dcterms:W3CDTF">2019-10-01T07:39:00Z</dcterms:modified>
</cp:coreProperties>
</file>