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EF41E" w14:textId="1E07D6D2" w:rsidR="003C07B5" w:rsidRDefault="00C23D19" w:rsidP="003C07B5">
      <w:pPr>
        <w:pStyle w:val="Heading1"/>
        <w:spacing w:before="0" w:line="240" w:lineRule="auto"/>
        <w:jc w:val="center"/>
        <w:rPr>
          <w:rFonts w:asciiTheme="minorHAnsi" w:hAnsiTheme="minorHAnsi" w:cstheme="minorHAnsi"/>
          <w:color w:val="auto"/>
          <w:spacing w:val="-10"/>
          <w:kern w:val="28"/>
          <w:sz w:val="52"/>
          <w:szCs w:val="56"/>
        </w:rPr>
      </w:pPr>
      <w:r>
        <w:rPr>
          <w:rFonts w:asciiTheme="minorHAnsi" w:hAnsiTheme="minorHAnsi" w:cstheme="minorHAnsi"/>
          <w:color w:val="auto"/>
          <w:spacing w:val="-10"/>
          <w:kern w:val="28"/>
          <w:sz w:val="52"/>
          <w:szCs w:val="56"/>
        </w:rPr>
        <w:t>SPEECH SOUNDS</w:t>
      </w:r>
    </w:p>
    <w:p w14:paraId="55580DD2" w14:textId="56DB7504" w:rsidR="003C07B5" w:rsidRDefault="00C23D19" w:rsidP="003C07B5">
      <w:pPr>
        <w:keepNext/>
        <w:keepLines/>
        <w:spacing w:after="0" w:line="240" w:lineRule="auto"/>
        <w:jc w:val="center"/>
        <w:outlineLvl w:val="0"/>
        <w:rPr>
          <w:rFonts w:eastAsiaTheme="majorEastAsia" w:cstheme="minorHAnsi"/>
          <w:color w:val="365F91" w:themeColor="accent1" w:themeShade="BF"/>
          <w:sz w:val="28"/>
          <w:szCs w:val="32"/>
        </w:rPr>
      </w:pPr>
      <w:r>
        <w:rPr>
          <w:rFonts w:eastAsiaTheme="majorEastAsia" w:cstheme="minorHAnsi"/>
          <w:color w:val="365F91" w:themeColor="accent1" w:themeShade="BF"/>
          <w:sz w:val="28"/>
          <w:szCs w:val="32"/>
        </w:rPr>
        <w:t>WHAT CAN I DO TO HELP?</w:t>
      </w:r>
    </w:p>
    <w:p w14:paraId="2E1712D9" w14:textId="77777777" w:rsidR="003C07B5" w:rsidRDefault="003C07B5" w:rsidP="003C07B5">
      <w:pPr>
        <w:rPr>
          <w:sz w:val="20"/>
        </w:rPr>
      </w:pPr>
    </w:p>
    <w:p w14:paraId="4B11D931" w14:textId="6BBE9E32" w:rsidR="003C07B5" w:rsidRDefault="003C07B5" w:rsidP="003C07B5">
      <w:pPr>
        <w:shd w:val="clear" w:color="auto" w:fill="17365D" w:themeFill="text2" w:themeFillShade="BF"/>
        <w:spacing w:before="80" w:after="80"/>
        <w:jc w:val="both"/>
        <w:rPr>
          <w:b/>
          <w:color w:val="FFFFFF" w:themeColor="background1"/>
          <w:szCs w:val="24"/>
        </w:rPr>
      </w:pPr>
      <w:r>
        <w:rPr>
          <w:b/>
          <w:color w:val="FFFFFF" w:themeColor="background1"/>
          <w:szCs w:val="24"/>
        </w:rPr>
        <w:t xml:space="preserve">TOP TIPS </w:t>
      </w:r>
    </w:p>
    <w:p w14:paraId="2064E4EE" w14:textId="5A962C9D" w:rsidR="00C23D19" w:rsidRPr="00C23D19" w:rsidRDefault="00C23D19" w:rsidP="0033320B">
      <w:pPr>
        <w:numPr>
          <w:ilvl w:val="0"/>
          <w:numId w:val="38"/>
        </w:numPr>
        <w:spacing w:before="240" w:after="120" w:line="240" w:lineRule="auto"/>
        <w:rPr>
          <w:rFonts w:eastAsia="Times New Roman" w:cs="Times New Roman"/>
          <w:szCs w:val="24"/>
          <w:lang w:eastAsia="en-GB"/>
        </w:rPr>
      </w:pPr>
      <w:r w:rsidRPr="00C23D19">
        <w:rPr>
          <w:rFonts w:eastAsia="Times New Roman" w:cs="Times New Roman"/>
          <w:szCs w:val="24"/>
          <w:lang w:eastAsia="en-GB"/>
        </w:rPr>
        <w:t>Respond to what your child says, not how they say it. They need to know that you are listening to what they are trying to say.</w:t>
      </w:r>
    </w:p>
    <w:p w14:paraId="52483792" w14:textId="7F41ED2A" w:rsidR="0033320B" w:rsidRDefault="0033320B" w:rsidP="0033320B">
      <w:pPr>
        <w:numPr>
          <w:ilvl w:val="0"/>
          <w:numId w:val="38"/>
        </w:numPr>
        <w:spacing w:before="240" w:after="120" w:line="240" w:lineRule="auto"/>
        <w:rPr>
          <w:rFonts w:eastAsia="Times New Roman" w:cs="Times New Roman"/>
          <w:szCs w:val="24"/>
          <w:lang w:eastAsia="en-GB"/>
        </w:rPr>
      </w:pPr>
      <w:r w:rsidRPr="003E67CA">
        <w:rPr>
          <w:noProof/>
          <w:sz w:val="24"/>
          <w:szCs w:val="24"/>
          <w:lang w:eastAsia="en-GB"/>
        </w:rPr>
        <mc:AlternateContent>
          <mc:Choice Requires="wps">
            <w:drawing>
              <wp:anchor distT="0" distB="0" distL="114300" distR="114300" simplePos="0" relativeHeight="251681792" behindDoc="0" locked="0" layoutInCell="1" allowOverlap="1" wp14:anchorId="3EC5146C" wp14:editId="359A903C">
                <wp:simplePos x="0" y="0"/>
                <wp:positionH relativeFrom="column">
                  <wp:posOffset>4380461</wp:posOffset>
                </wp:positionH>
                <wp:positionV relativeFrom="paragraph">
                  <wp:posOffset>612891</wp:posOffset>
                </wp:positionV>
                <wp:extent cx="1315663" cy="914400"/>
                <wp:effectExtent l="19050" t="133350" r="342265" b="38100"/>
                <wp:wrapNone/>
                <wp:docPr id="9" name="Oval Callout 9"/>
                <wp:cNvGraphicFramePr/>
                <a:graphic xmlns:a="http://schemas.openxmlformats.org/drawingml/2006/main">
                  <a:graphicData uri="http://schemas.microsoft.com/office/word/2010/wordprocessingShape">
                    <wps:wsp>
                      <wps:cNvSpPr/>
                      <wps:spPr>
                        <a:xfrm>
                          <a:off x="0" y="0"/>
                          <a:ext cx="1315663" cy="914400"/>
                        </a:xfrm>
                        <a:prstGeom prst="wedgeEllipseCallout">
                          <a:avLst>
                            <a:gd name="adj1" fmla="val 73596"/>
                            <a:gd name="adj2" fmla="val -62527"/>
                          </a:avLst>
                        </a:prstGeom>
                        <a:noFill/>
                        <a:ln w="25400" cap="flat" cmpd="sng" algn="ctr">
                          <a:solidFill>
                            <a:srgbClr val="C0504D"/>
                          </a:solidFill>
                          <a:prstDash val="solid"/>
                        </a:ln>
                        <a:effectLst/>
                      </wps:spPr>
                      <wps:txbx>
                        <w:txbxContent>
                          <w:p w14:paraId="3E26CD5F" w14:textId="41BA2BAF" w:rsidR="00C23D19" w:rsidRPr="00C23D19" w:rsidRDefault="00C23D19" w:rsidP="00C23D19">
                            <w:pPr>
                              <w:jc w:val="center"/>
                              <w:rPr>
                                <w:sz w:val="20"/>
                              </w:rPr>
                            </w:pPr>
                            <w:r w:rsidRPr="00C23D19">
                              <w:rPr>
                                <w:sz w:val="20"/>
                              </w:rPr>
                              <w:t>Adult</w:t>
                            </w:r>
                            <w:r w:rsidRPr="00C23D19">
                              <w:rPr>
                                <w:sz w:val="20"/>
                              </w:rPr>
                              <w:t xml:space="preserve"> “</w:t>
                            </w:r>
                            <w:r w:rsidRPr="00C23D19">
                              <w:rPr>
                                <w:sz w:val="20"/>
                              </w:rPr>
                              <w:t>You’ve got a cake- yummy!”</w:t>
                            </w:r>
                            <w:r w:rsidRPr="00C23D19">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5146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 o:spid="_x0000_s1026" type="#_x0000_t63" style="position:absolute;left:0;text-align:left;margin-left:344.9pt;margin-top:48.25pt;width:103.6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" adj="26697,-2706" filled="f" strokecolor="#c0504d" strokeweight="2pt">
                <v:textbox>
                  <w:txbxContent>
                    <w:p w14:paraId="3E26CD5F" w14:textId="41BA2BAF" w:rsidR="00C23D19" w:rsidRPr="00C23D19" w:rsidRDefault="00C23D19" w:rsidP="00C23D19">
                      <w:pPr>
                        <w:jc w:val="center"/>
                        <w:rPr>
                          <w:sz w:val="20"/>
                        </w:rPr>
                      </w:pPr>
                      <w:r w:rsidRPr="00C23D19">
                        <w:rPr>
                          <w:sz w:val="20"/>
                        </w:rPr>
                        <w:t>Adult</w:t>
                      </w:r>
                      <w:r w:rsidRPr="00C23D19">
                        <w:rPr>
                          <w:sz w:val="20"/>
                        </w:rPr>
                        <w:t xml:space="preserve"> “</w:t>
                      </w:r>
                      <w:r w:rsidRPr="00C23D19">
                        <w:rPr>
                          <w:sz w:val="20"/>
                        </w:rPr>
                        <w:t>You’ve got a cake- yummy!”</w:t>
                      </w:r>
                      <w:r w:rsidRPr="00C23D19">
                        <w:rPr>
                          <w:sz w:val="20"/>
                        </w:rPr>
                        <w:t xml:space="preserve"> </w:t>
                      </w:r>
                    </w:p>
                  </w:txbxContent>
                </v:textbox>
              </v:shape>
            </w:pict>
          </mc:Fallback>
        </mc:AlternateContent>
      </w:r>
      <w:r w:rsidRPr="003E67CA">
        <w:rPr>
          <w:noProof/>
          <w:sz w:val="24"/>
          <w:szCs w:val="24"/>
          <w:lang w:eastAsia="en-GB"/>
        </w:rPr>
        <mc:AlternateContent>
          <mc:Choice Requires="wps">
            <w:drawing>
              <wp:anchor distT="0" distB="0" distL="114300" distR="114300" simplePos="0" relativeHeight="251665408" behindDoc="0" locked="0" layoutInCell="1" allowOverlap="1" wp14:anchorId="3DC59B29" wp14:editId="7943A482">
                <wp:simplePos x="0" y="0"/>
                <wp:positionH relativeFrom="column">
                  <wp:posOffset>1662142</wp:posOffset>
                </wp:positionH>
                <wp:positionV relativeFrom="paragraph">
                  <wp:posOffset>1194897</wp:posOffset>
                </wp:positionV>
                <wp:extent cx="1041400" cy="622935"/>
                <wp:effectExtent l="19050" t="0" r="273050" b="43815"/>
                <wp:wrapNone/>
                <wp:docPr id="8" name="Oval Callout 8"/>
                <wp:cNvGraphicFramePr/>
                <a:graphic xmlns:a="http://schemas.openxmlformats.org/drawingml/2006/main">
                  <a:graphicData uri="http://schemas.microsoft.com/office/word/2010/wordprocessingShape">
                    <wps:wsp>
                      <wps:cNvSpPr/>
                      <wps:spPr>
                        <a:xfrm>
                          <a:off x="0" y="0"/>
                          <a:ext cx="1041400" cy="622935"/>
                        </a:xfrm>
                        <a:prstGeom prst="wedgeEllipseCallout">
                          <a:avLst>
                            <a:gd name="adj1" fmla="val 72000"/>
                            <a:gd name="adj2" fmla="val -41176"/>
                          </a:avLst>
                        </a:prstGeom>
                        <a:noFill/>
                        <a:ln w="25400" cap="flat" cmpd="sng" algn="ctr">
                          <a:solidFill>
                            <a:srgbClr val="C0504D"/>
                          </a:solidFill>
                          <a:prstDash val="solid"/>
                        </a:ln>
                        <a:effectLst/>
                      </wps:spPr>
                      <wps:txbx>
                        <w:txbxContent>
                          <w:p w14:paraId="5660039A" w14:textId="197FA38D" w:rsidR="00C23D19" w:rsidRDefault="00C23D19" w:rsidP="00C23D19">
                            <w:pPr>
                              <w:jc w:val="center"/>
                            </w:pPr>
                            <w:r w:rsidRPr="00C23D19">
                              <w:rPr>
                                <w:sz w:val="20"/>
                              </w:rPr>
                              <w:t xml:space="preserve">Child “I dot tate!”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59B29" id="Oval Callout 8" o:spid="_x0000_s1027" type="#_x0000_t63" style="position:absolute;left:0;text-align:left;margin-left:130.9pt;margin-top:94.1pt;width:8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" adj="26352,1906" filled="f" strokecolor="#c0504d" strokeweight="2pt">
                <v:textbox>
                  <w:txbxContent>
                    <w:p w14:paraId="5660039A" w14:textId="197FA38D" w:rsidR="00C23D19" w:rsidRDefault="00C23D19" w:rsidP="00C23D19">
                      <w:pPr>
                        <w:jc w:val="center"/>
                      </w:pPr>
                      <w:r w:rsidRPr="00C23D19">
                        <w:rPr>
                          <w:sz w:val="20"/>
                        </w:rPr>
                        <w:t xml:space="preserve">Child “I dot tate!” </w:t>
                      </w:r>
                    </w:p>
                  </w:txbxContent>
                </v:textbox>
              </v:shape>
            </w:pict>
          </mc:Fallback>
        </mc:AlternateContent>
      </w:r>
      <w:r w:rsidRPr="00853207">
        <w:rPr>
          <w:noProof/>
          <w:lang w:eastAsia="en-GB"/>
        </w:rPr>
        <w:drawing>
          <wp:anchor distT="0" distB="0" distL="114300" distR="114300" simplePos="0" relativeHeight="251643904" behindDoc="0" locked="0" layoutInCell="1" allowOverlap="1" wp14:anchorId="6D20514B" wp14:editId="22EFA1C1">
            <wp:simplePos x="0" y="0"/>
            <wp:positionH relativeFrom="column">
              <wp:posOffset>2616835</wp:posOffset>
            </wp:positionH>
            <wp:positionV relativeFrom="paragraph">
              <wp:posOffset>713278</wp:posOffset>
            </wp:positionV>
            <wp:extent cx="1279525" cy="1279525"/>
            <wp:effectExtent l="0" t="0" r="0" b="0"/>
            <wp:wrapTopAndBottom/>
            <wp:docPr id="134" name="Picture 134" descr="N:\Children Young People and Maternity\Speech and Language Therapy\SLT Therapy Resources\Getty images\GettyImages-1135282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Children Young People and Maternity\Speech and Language Therapy\SLT Therapy Resources\Getty images\GettyImages-11352826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52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D19" w:rsidRPr="0033320B">
        <w:rPr>
          <w:rFonts w:eastAsia="Times New Roman" w:cs="Times New Roman"/>
          <w:szCs w:val="24"/>
          <w:lang w:eastAsia="en-GB"/>
        </w:rPr>
        <w:t xml:space="preserve">If your child says a word incorrectly, it is better to </w:t>
      </w:r>
      <w:r w:rsidR="00C23D19" w:rsidRPr="0033320B">
        <w:rPr>
          <w:rFonts w:eastAsia="Times New Roman" w:cs="Times New Roman"/>
          <w:szCs w:val="24"/>
          <w:lang w:eastAsia="en-GB"/>
        </w:rPr>
        <w:t>say</w:t>
      </w:r>
      <w:r w:rsidR="00C23D19" w:rsidRPr="0033320B">
        <w:rPr>
          <w:rFonts w:eastAsia="Times New Roman" w:cs="Times New Roman"/>
          <w:szCs w:val="24"/>
          <w:lang w:eastAsia="en-GB"/>
        </w:rPr>
        <w:t xml:space="preserve"> the word emphasising the correct sound</w:t>
      </w:r>
      <w:r w:rsidR="00C23D19" w:rsidRPr="0033320B">
        <w:rPr>
          <w:rFonts w:eastAsia="Times New Roman" w:cs="Times New Roman"/>
          <w:szCs w:val="24"/>
          <w:lang w:eastAsia="en-GB"/>
        </w:rPr>
        <w:t>,</w:t>
      </w:r>
      <w:r w:rsidR="00C23D19" w:rsidRPr="0033320B">
        <w:rPr>
          <w:rFonts w:eastAsia="Times New Roman" w:cs="Times New Roman"/>
          <w:szCs w:val="24"/>
          <w:lang w:eastAsia="en-GB"/>
        </w:rPr>
        <w:t xml:space="preserve"> but without correcting the child so that conversation continues smoothly and they feel successful.  Communication should be a positive experience. </w:t>
      </w:r>
    </w:p>
    <w:p w14:paraId="08A62BBA" w14:textId="490705C3" w:rsidR="0033320B" w:rsidRPr="0033320B" w:rsidRDefault="0033320B" w:rsidP="0033320B">
      <w:pPr>
        <w:spacing w:before="240" w:after="240" w:line="240" w:lineRule="auto"/>
        <w:rPr>
          <w:rFonts w:eastAsia="Times New Roman" w:cs="Times New Roman"/>
          <w:szCs w:val="24"/>
          <w:lang w:eastAsia="en-GB"/>
        </w:rPr>
      </w:pPr>
    </w:p>
    <w:p w14:paraId="7BA820A7" w14:textId="77777777" w:rsidR="00150319" w:rsidRDefault="00C23D19" w:rsidP="00C23D19">
      <w:pPr>
        <w:numPr>
          <w:ilvl w:val="0"/>
          <w:numId w:val="38"/>
        </w:numPr>
        <w:spacing w:before="240" w:after="240" w:line="240" w:lineRule="auto"/>
        <w:rPr>
          <w:rFonts w:eastAsia="Times New Roman" w:cs="Times New Roman"/>
          <w:szCs w:val="24"/>
          <w:lang w:eastAsia="en-GB"/>
        </w:rPr>
      </w:pPr>
      <w:r w:rsidRPr="00C23D19">
        <w:rPr>
          <w:rFonts w:eastAsia="Times New Roman" w:cs="Times New Roman"/>
          <w:szCs w:val="24"/>
          <w:lang w:eastAsia="en-GB"/>
        </w:rPr>
        <w:t>If you don’t understand something</w:t>
      </w:r>
      <w:r w:rsidR="00150319">
        <w:rPr>
          <w:rFonts w:eastAsia="Times New Roman" w:cs="Times New Roman"/>
          <w:szCs w:val="24"/>
          <w:lang w:eastAsia="en-GB"/>
        </w:rPr>
        <w:t>:</w:t>
      </w:r>
    </w:p>
    <w:p w14:paraId="14773C08" w14:textId="51289023" w:rsidR="00150319" w:rsidRDefault="0033320B" w:rsidP="00150319">
      <w:pPr>
        <w:numPr>
          <w:ilvl w:val="1"/>
          <w:numId w:val="38"/>
        </w:numPr>
        <w:spacing w:before="240" w:after="240" w:line="240" w:lineRule="auto"/>
        <w:rPr>
          <w:rFonts w:eastAsia="Times New Roman" w:cs="Times New Roman"/>
          <w:szCs w:val="24"/>
          <w:lang w:eastAsia="en-GB"/>
        </w:rPr>
      </w:pPr>
      <w:r w:rsidRPr="00853207">
        <w:rPr>
          <w:noProof/>
          <w:lang w:eastAsia="en-GB"/>
        </w:rPr>
        <w:drawing>
          <wp:anchor distT="0" distB="0" distL="114300" distR="114300" simplePos="0" relativeHeight="251694080" behindDoc="1" locked="0" layoutInCell="1" allowOverlap="1" wp14:anchorId="23518A72" wp14:editId="6FF204CC">
            <wp:simplePos x="0" y="0"/>
            <wp:positionH relativeFrom="column">
              <wp:posOffset>5424510</wp:posOffset>
            </wp:positionH>
            <wp:positionV relativeFrom="paragraph">
              <wp:posOffset>532130</wp:posOffset>
            </wp:positionV>
            <wp:extent cx="911860" cy="1137285"/>
            <wp:effectExtent l="0" t="0" r="2540" b="5715"/>
            <wp:wrapTight wrapText="bothSides">
              <wp:wrapPolygon edited="0">
                <wp:start x="0" y="0"/>
                <wp:lineTo x="0" y="21347"/>
                <wp:lineTo x="21209" y="21347"/>
                <wp:lineTo x="21209" y="0"/>
                <wp:lineTo x="0" y="0"/>
              </wp:wrapPolygon>
            </wp:wrapTight>
            <wp:docPr id="153" name="Picture 153" descr="N:\Children Young People and Maternity\Speech and Language Therapy\SLT Therapy Resources\Getty images\GettyImages-1199114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Children Young People and Maternity\Speech and Language Therapy\SLT Therapy Resources\Getty images\GettyImages-119911457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328" t="16491" r="19901" b="15183"/>
                    <a:stretch/>
                  </pic:blipFill>
                  <pic:spPr bwMode="auto">
                    <a:xfrm>
                      <a:off x="0" y="0"/>
                      <a:ext cx="911860" cy="1137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319">
        <w:rPr>
          <w:rFonts w:eastAsia="Times New Roman" w:cs="Times New Roman"/>
          <w:szCs w:val="24"/>
          <w:lang w:eastAsia="en-GB"/>
        </w:rPr>
        <w:t>R</w:t>
      </w:r>
      <w:r w:rsidR="00C23D19" w:rsidRPr="00C23D19">
        <w:rPr>
          <w:rFonts w:eastAsia="Times New Roman" w:cs="Times New Roman"/>
          <w:szCs w:val="24"/>
          <w:lang w:eastAsia="en-GB"/>
        </w:rPr>
        <w:t xml:space="preserve">epeat back the parts that you did understand. Your child will tell you if you have got it wrong! </w:t>
      </w:r>
      <w:r w:rsidR="00150319">
        <w:rPr>
          <w:rFonts w:eastAsia="Times New Roman" w:cs="Times New Roman"/>
          <w:szCs w:val="24"/>
          <w:lang w:eastAsia="en-GB"/>
        </w:rPr>
        <w:t>This</w:t>
      </w:r>
      <w:r w:rsidR="00C23D19" w:rsidRPr="00C23D19">
        <w:rPr>
          <w:rFonts w:eastAsia="Times New Roman" w:cs="Times New Roman"/>
          <w:szCs w:val="24"/>
          <w:lang w:eastAsia="en-GB"/>
        </w:rPr>
        <w:t xml:space="preserve"> encourages them to keep talking and gives them chance to correct you if necessary. Your child then only has to repeat the part you did not understand rather than saying the whole sentence again. </w:t>
      </w:r>
    </w:p>
    <w:p w14:paraId="050BB32E" w14:textId="6E125A8C" w:rsidR="00C23D19" w:rsidRPr="00C23D19" w:rsidRDefault="00150319" w:rsidP="00150319">
      <w:pPr>
        <w:numPr>
          <w:ilvl w:val="1"/>
          <w:numId w:val="38"/>
        </w:numPr>
        <w:spacing w:before="240" w:after="240" w:line="240" w:lineRule="auto"/>
        <w:rPr>
          <w:rFonts w:eastAsia="Times New Roman" w:cs="Times New Roman"/>
          <w:szCs w:val="24"/>
          <w:lang w:eastAsia="en-GB"/>
        </w:rPr>
      </w:pPr>
      <w:r>
        <w:rPr>
          <w:rFonts w:eastAsia="Times New Roman" w:cs="Times New Roman"/>
          <w:szCs w:val="24"/>
          <w:lang w:eastAsia="en-GB"/>
        </w:rPr>
        <w:t>E</w:t>
      </w:r>
      <w:r w:rsidR="00C23D19" w:rsidRPr="00C23D19">
        <w:rPr>
          <w:rFonts w:eastAsia="Times New Roman" w:cs="Times New Roman"/>
          <w:szCs w:val="24"/>
          <w:lang w:eastAsia="en-GB"/>
        </w:rPr>
        <w:t>ncourage them to show you using actions, mime or pointing. Look at clues that might help you e.g. what have they just been doing?</w:t>
      </w:r>
    </w:p>
    <w:p w14:paraId="3911D9B3" w14:textId="2E64F90E" w:rsidR="00C23D19" w:rsidRPr="00C23D19" w:rsidRDefault="00150319" w:rsidP="00150319">
      <w:pPr>
        <w:numPr>
          <w:ilvl w:val="1"/>
          <w:numId w:val="38"/>
        </w:numPr>
        <w:spacing w:before="240" w:after="240" w:line="240" w:lineRule="auto"/>
        <w:rPr>
          <w:rFonts w:eastAsia="Times New Roman" w:cs="Times New Roman"/>
          <w:szCs w:val="24"/>
          <w:lang w:eastAsia="en-GB"/>
        </w:rPr>
      </w:pPr>
      <w:r>
        <w:rPr>
          <w:rFonts w:eastAsia="Times New Roman" w:cs="Times New Roman"/>
          <w:szCs w:val="24"/>
          <w:lang w:eastAsia="en-GB"/>
        </w:rPr>
        <w:t>Ask</w:t>
      </w:r>
      <w:r w:rsidR="00C23D19" w:rsidRPr="00C23D19">
        <w:rPr>
          <w:rFonts w:eastAsia="Times New Roman" w:cs="Times New Roman"/>
          <w:szCs w:val="24"/>
          <w:lang w:eastAsia="en-GB"/>
        </w:rPr>
        <w:t xml:space="preserve"> questions to help you ‘tune in’ e.g. “Are you telling me about playgroup/school?”, “Where were you?”, “Who was there?”, “What else happened?”.</w:t>
      </w:r>
    </w:p>
    <w:p w14:paraId="59EDD68A" w14:textId="5B7B4B2D" w:rsidR="00C23D19" w:rsidRPr="00C23D19" w:rsidRDefault="00C23D19" w:rsidP="00C23D19">
      <w:pPr>
        <w:numPr>
          <w:ilvl w:val="0"/>
          <w:numId w:val="38"/>
        </w:numPr>
        <w:spacing w:before="240" w:after="240" w:line="240" w:lineRule="auto"/>
        <w:rPr>
          <w:rFonts w:eastAsia="Times New Roman" w:cs="Times New Roman"/>
          <w:szCs w:val="24"/>
          <w:lang w:eastAsia="en-GB"/>
        </w:rPr>
      </w:pPr>
      <w:r w:rsidRPr="00C23D19">
        <w:rPr>
          <w:rFonts w:eastAsia="Times New Roman" w:cs="Times New Roman"/>
          <w:szCs w:val="24"/>
          <w:lang w:eastAsia="en-GB"/>
        </w:rPr>
        <w:t>Children are all different. Some are persistent and are happy to say things a few times until you understand. Others will only say it once for you. If they give up, it can be helpful t</w:t>
      </w:r>
      <w:r w:rsidR="00150319">
        <w:rPr>
          <w:rFonts w:eastAsia="Times New Roman" w:cs="Times New Roman"/>
          <w:szCs w:val="24"/>
          <w:lang w:eastAsia="en-GB"/>
        </w:rPr>
        <w:t>o take the blame, for example saying that “mummy is not doing very good listening today is she?”</w:t>
      </w:r>
    </w:p>
    <w:p w14:paraId="4E25079E" w14:textId="569E4971" w:rsidR="00C23D19" w:rsidRPr="00C23D19" w:rsidRDefault="00C23D19" w:rsidP="00C23D19">
      <w:pPr>
        <w:numPr>
          <w:ilvl w:val="0"/>
          <w:numId w:val="38"/>
        </w:numPr>
        <w:spacing w:before="240" w:after="240" w:line="240" w:lineRule="auto"/>
        <w:rPr>
          <w:rFonts w:eastAsia="Times New Roman" w:cs="Times New Roman"/>
          <w:szCs w:val="24"/>
          <w:lang w:eastAsia="en-GB"/>
        </w:rPr>
      </w:pPr>
      <w:r w:rsidRPr="00C23D19">
        <w:rPr>
          <w:rFonts w:eastAsia="Times New Roman" w:cs="Times New Roman"/>
          <w:szCs w:val="24"/>
          <w:lang w:eastAsia="en-GB"/>
        </w:rPr>
        <w:t xml:space="preserve">Set up a book with the playgroup/school. Write down </w:t>
      </w:r>
      <w:r w:rsidR="005154FE">
        <w:rPr>
          <w:rFonts w:eastAsia="Times New Roman" w:cs="Times New Roman"/>
          <w:szCs w:val="24"/>
          <w:lang w:eastAsia="en-GB"/>
        </w:rPr>
        <w:t>things that</w:t>
      </w:r>
      <w:r w:rsidRPr="00C23D19">
        <w:rPr>
          <w:rFonts w:eastAsia="Times New Roman" w:cs="Times New Roman"/>
          <w:szCs w:val="24"/>
          <w:lang w:eastAsia="en-GB"/>
        </w:rPr>
        <w:t xml:space="preserve"> your child might talk about e.g. names of family members or pets, favourite characters from </w:t>
      </w:r>
      <w:r w:rsidR="005154FE">
        <w:rPr>
          <w:rFonts w:eastAsia="Times New Roman" w:cs="Times New Roman"/>
          <w:szCs w:val="24"/>
          <w:lang w:eastAsia="en-GB"/>
        </w:rPr>
        <w:t>TV</w:t>
      </w:r>
      <w:r w:rsidRPr="00C23D19">
        <w:rPr>
          <w:rFonts w:eastAsia="Times New Roman" w:cs="Times New Roman"/>
          <w:szCs w:val="24"/>
          <w:lang w:eastAsia="en-GB"/>
        </w:rPr>
        <w:t xml:space="preserve">, being upset about leaving their teddy at Center Parcs by mistake. The staff can also write down </w:t>
      </w:r>
      <w:r w:rsidR="005154FE">
        <w:rPr>
          <w:rFonts w:eastAsia="Times New Roman" w:cs="Times New Roman"/>
          <w:szCs w:val="24"/>
          <w:lang w:eastAsia="en-GB"/>
        </w:rPr>
        <w:t>things</w:t>
      </w:r>
      <w:r w:rsidRPr="00C23D19">
        <w:rPr>
          <w:rFonts w:eastAsia="Times New Roman" w:cs="Times New Roman"/>
          <w:szCs w:val="24"/>
          <w:lang w:eastAsia="en-GB"/>
        </w:rPr>
        <w:t xml:space="preserve"> that have happened to help you ‘tune in’ to what your child might tell you at the end of the day.</w:t>
      </w:r>
    </w:p>
    <w:p w14:paraId="7DA222A5" w14:textId="08585561" w:rsidR="00C23D19" w:rsidRPr="00C23D19" w:rsidRDefault="005154FE" w:rsidP="00150319">
      <w:pPr>
        <w:spacing w:before="240" w:after="240" w:line="240" w:lineRule="auto"/>
        <w:rPr>
          <w:rFonts w:eastAsia="Times New Roman" w:cs="Times New Roman"/>
          <w:szCs w:val="24"/>
          <w:lang w:eastAsia="en-GB"/>
        </w:rPr>
      </w:pPr>
      <w:r>
        <w:rPr>
          <w:rFonts w:eastAsia="Times New Roman" w:cs="Times New Roman"/>
          <w:szCs w:val="24"/>
          <w:lang w:eastAsia="en-GB"/>
        </w:rPr>
        <w:t xml:space="preserve">Our </w:t>
      </w:r>
      <w:r w:rsidR="00C23D19" w:rsidRPr="00C23D19">
        <w:rPr>
          <w:rFonts w:eastAsia="Times New Roman" w:cs="Times New Roman"/>
          <w:szCs w:val="24"/>
          <w:lang w:eastAsia="en-GB"/>
        </w:rPr>
        <w:t>‘General Information’ and ‘When Children Learn Sounds’</w:t>
      </w:r>
      <w:r>
        <w:rPr>
          <w:rFonts w:eastAsia="Times New Roman" w:cs="Times New Roman"/>
          <w:szCs w:val="24"/>
          <w:lang w:eastAsia="en-GB"/>
        </w:rPr>
        <w:t xml:space="preserve"> handouts </w:t>
      </w:r>
      <w:bookmarkStart w:id="0" w:name="_GoBack"/>
      <w:bookmarkEnd w:id="0"/>
      <w:r>
        <w:rPr>
          <w:rFonts w:eastAsia="Times New Roman" w:cs="Times New Roman"/>
          <w:szCs w:val="24"/>
          <w:lang w:eastAsia="en-GB"/>
        </w:rPr>
        <w:t xml:space="preserve">can give you further help. </w:t>
      </w:r>
      <w:r w:rsidR="00C23D19" w:rsidRPr="00C23D19">
        <w:rPr>
          <w:rFonts w:eastAsia="Times New Roman" w:cs="Times New Roman"/>
          <w:szCs w:val="24"/>
          <w:lang w:eastAsia="en-GB"/>
        </w:rPr>
        <w:t xml:space="preserve">If you </w:t>
      </w:r>
      <w:r>
        <w:rPr>
          <w:rFonts w:eastAsia="Times New Roman" w:cs="Times New Roman"/>
          <w:szCs w:val="24"/>
          <w:lang w:eastAsia="en-GB"/>
        </w:rPr>
        <w:t>are still concerned</w:t>
      </w:r>
      <w:r w:rsidR="00C23D19" w:rsidRPr="00C23D19">
        <w:rPr>
          <w:rFonts w:eastAsia="Times New Roman" w:cs="Times New Roman"/>
          <w:szCs w:val="24"/>
          <w:lang w:eastAsia="en-GB"/>
        </w:rPr>
        <w:t xml:space="preserve">, </w:t>
      </w:r>
      <w:r>
        <w:rPr>
          <w:rFonts w:eastAsia="Times New Roman" w:cs="Times New Roman"/>
          <w:szCs w:val="24"/>
          <w:lang w:eastAsia="en-GB"/>
        </w:rPr>
        <w:t xml:space="preserve">please </w:t>
      </w:r>
      <w:r w:rsidR="00C23D19" w:rsidRPr="00C23D19">
        <w:rPr>
          <w:rFonts w:eastAsia="Times New Roman" w:cs="Times New Roman"/>
          <w:szCs w:val="24"/>
          <w:lang w:eastAsia="en-GB"/>
        </w:rPr>
        <w:t>contact the Speech and Language Therapy Service</w:t>
      </w:r>
      <w:r>
        <w:rPr>
          <w:rFonts w:eastAsia="Times New Roman" w:cs="Times New Roman"/>
          <w:szCs w:val="24"/>
          <w:lang w:eastAsia="en-GB"/>
        </w:rPr>
        <w:t xml:space="preserve"> for support</w:t>
      </w:r>
      <w:r w:rsidR="00C23D19" w:rsidRPr="00C23D19">
        <w:rPr>
          <w:rFonts w:eastAsia="Times New Roman" w:cs="Times New Roman"/>
          <w:szCs w:val="24"/>
          <w:lang w:eastAsia="en-GB"/>
        </w:rPr>
        <w:t xml:space="preserve">.  </w:t>
      </w:r>
    </w:p>
    <w:p w14:paraId="15A7BB99" w14:textId="23B21B9B" w:rsidR="003C07B5" w:rsidRDefault="003C07B5" w:rsidP="00C23D19">
      <w:pPr>
        <w:spacing w:before="240" w:after="240" w:line="240" w:lineRule="auto"/>
        <w:rPr>
          <w:rFonts w:eastAsia="Times New Roman" w:cs="Times New Roman"/>
          <w:szCs w:val="24"/>
          <w:lang w:eastAsia="en-GB"/>
        </w:rPr>
      </w:pPr>
    </w:p>
    <w:sectPr w:rsidR="003C07B5" w:rsidSect="0033320B">
      <w:headerReference w:type="default" r:id="rId10"/>
      <w:footerReference w:type="default" r:id="rId11"/>
      <w:pgSz w:w="11906" w:h="16838"/>
      <w:pgMar w:top="1985" w:right="720" w:bottom="993" w:left="72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E447E" w14:textId="77777777" w:rsidR="00CD6D8D" w:rsidRDefault="00CD6D8D" w:rsidP="007043F7">
      <w:pPr>
        <w:spacing w:after="0" w:line="240" w:lineRule="auto"/>
      </w:pPr>
      <w:r>
        <w:separator/>
      </w:r>
    </w:p>
  </w:endnote>
  <w:endnote w:type="continuationSeparator" w:id="0">
    <w:p w14:paraId="27D23369" w14:textId="77777777" w:rsidR="00CD6D8D" w:rsidRDefault="00CD6D8D" w:rsidP="007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453A9" w14:textId="4341DF58" w:rsidR="00B70193" w:rsidRDefault="00B70193" w:rsidP="00625E17">
    <w:pPr>
      <w:pStyle w:val="Footer"/>
    </w:pPr>
    <w:r>
      <w:rPr>
        <w:noProof/>
        <w:lang w:eastAsia="en-GB"/>
      </w:rPr>
      <w:drawing>
        <wp:anchor distT="0" distB="0" distL="114300" distR="114300" simplePos="0" relativeHeight="251660288" behindDoc="1" locked="0" layoutInCell="1" allowOverlap="1" wp14:anchorId="50277790" wp14:editId="4CC8C2B5">
          <wp:simplePos x="0" y="0"/>
          <wp:positionH relativeFrom="column">
            <wp:posOffset>771525</wp:posOffset>
          </wp:positionH>
          <wp:positionV relativeFrom="paragraph">
            <wp:posOffset>-222885</wp:posOffset>
          </wp:positionV>
          <wp:extent cx="5095875" cy="163830"/>
          <wp:effectExtent l="0" t="0" r="9525" b="7620"/>
          <wp:wrapTight wrapText="bothSides">
            <wp:wrapPolygon edited="0">
              <wp:start x="0" y="0"/>
              <wp:lineTo x="0" y="20093"/>
              <wp:lineTo x="21560" y="20093"/>
              <wp:lineTo x="2156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5875" cy="163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68B92" w14:textId="77777777" w:rsidR="00CD6D8D" w:rsidRDefault="00CD6D8D" w:rsidP="007043F7">
      <w:pPr>
        <w:spacing w:after="0" w:line="240" w:lineRule="auto"/>
      </w:pPr>
      <w:r>
        <w:separator/>
      </w:r>
    </w:p>
  </w:footnote>
  <w:footnote w:type="continuationSeparator" w:id="0">
    <w:p w14:paraId="5CED7379" w14:textId="77777777" w:rsidR="00CD6D8D" w:rsidRDefault="00CD6D8D" w:rsidP="00704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C3B2" w14:textId="77777777" w:rsidR="007043F7" w:rsidRDefault="00841BC4" w:rsidP="0066382A">
    <w:pPr>
      <w:pStyle w:val="Header"/>
      <w:tabs>
        <w:tab w:val="clear" w:pos="4513"/>
        <w:tab w:val="clear" w:pos="9026"/>
        <w:tab w:val="left" w:pos="7875"/>
      </w:tabs>
    </w:pPr>
    <w:r w:rsidRPr="00841BC4">
      <w:rPr>
        <w:noProof/>
        <w:lang w:eastAsia="en-GB"/>
      </w:rPr>
      <w:drawing>
        <wp:anchor distT="0" distB="0" distL="114300" distR="114300" simplePos="0" relativeHeight="251658240" behindDoc="1" locked="0" layoutInCell="1" allowOverlap="1" wp14:anchorId="76D7704D" wp14:editId="41FC2545">
          <wp:simplePos x="0" y="0"/>
          <wp:positionH relativeFrom="column">
            <wp:posOffset>4098290</wp:posOffset>
          </wp:positionH>
          <wp:positionV relativeFrom="paragraph">
            <wp:posOffset>-140335</wp:posOffset>
          </wp:positionV>
          <wp:extent cx="2726690" cy="621665"/>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6690" cy="621665"/>
                  </a:xfrm>
                  <a:prstGeom prst="rect">
                    <a:avLst/>
                  </a:prstGeom>
                </pic:spPr>
              </pic:pic>
            </a:graphicData>
          </a:graphic>
          <wp14:sizeRelH relativeFrom="page">
            <wp14:pctWidth>0</wp14:pctWidth>
          </wp14:sizeRelH>
          <wp14:sizeRelV relativeFrom="page">
            <wp14:pctHeight>0</wp14:pctHeight>
          </wp14:sizeRelV>
        </wp:anchor>
      </w:drawing>
    </w:r>
    <w:r w:rsidRPr="00841BC4">
      <w:rPr>
        <w:noProof/>
        <w:lang w:eastAsia="en-GB"/>
      </w:rPr>
      <w:drawing>
        <wp:anchor distT="0" distB="0" distL="114300" distR="114300" simplePos="0" relativeHeight="251656192" behindDoc="1" locked="0" layoutInCell="1" allowOverlap="1" wp14:anchorId="012EA61B" wp14:editId="75A70BB5">
          <wp:simplePos x="0" y="0"/>
          <wp:positionH relativeFrom="column">
            <wp:posOffset>0</wp:posOffset>
          </wp:positionH>
          <wp:positionV relativeFrom="paragraph">
            <wp:posOffset>-635</wp:posOffset>
          </wp:positionV>
          <wp:extent cx="1033145" cy="52451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145" cy="524510"/>
                  </a:xfrm>
                  <a:prstGeom prst="rect">
                    <a:avLst/>
                  </a:prstGeom>
                </pic:spPr>
              </pic:pic>
            </a:graphicData>
          </a:graphic>
          <wp14:sizeRelH relativeFrom="page">
            <wp14:pctWidth>0</wp14:pctWidth>
          </wp14:sizeRelH>
          <wp14:sizeRelV relativeFrom="page">
            <wp14:pctHeight>0</wp14:pctHeight>
          </wp14:sizeRelV>
        </wp:anchor>
      </w:drawing>
    </w:r>
    <w:r w:rsidR="0066382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4E7"/>
    <w:multiLevelType w:val="hybridMultilevel"/>
    <w:tmpl w:val="CC849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3394B"/>
    <w:multiLevelType w:val="hybridMultilevel"/>
    <w:tmpl w:val="675E0440"/>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856D5"/>
    <w:multiLevelType w:val="hybridMultilevel"/>
    <w:tmpl w:val="03DED5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61E25"/>
    <w:multiLevelType w:val="hybridMultilevel"/>
    <w:tmpl w:val="39CE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F31BE"/>
    <w:multiLevelType w:val="hybridMultilevel"/>
    <w:tmpl w:val="FB68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A590E"/>
    <w:multiLevelType w:val="hybridMultilevel"/>
    <w:tmpl w:val="67C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B2535"/>
    <w:multiLevelType w:val="hybridMultilevel"/>
    <w:tmpl w:val="3DC0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A56E5"/>
    <w:multiLevelType w:val="hybridMultilevel"/>
    <w:tmpl w:val="C9926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9A75F6"/>
    <w:multiLevelType w:val="hybridMultilevel"/>
    <w:tmpl w:val="7B4A3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4110F"/>
    <w:multiLevelType w:val="hybridMultilevel"/>
    <w:tmpl w:val="3E7EFA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F5859"/>
    <w:multiLevelType w:val="hybridMultilevel"/>
    <w:tmpl w:val="48A8A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EA76C8"/>
    <w:multiLevelType w:val="hybridMultilevel"/>
    <w:tmpl w:val="4F364E64"/>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75AB7"/>
    <w:multiLevelType w:val="hybridMultilevel"/>
    <w:tmpl w:val="AA98075E"/>
    <w:lvl w:ilvl="0" w:tplc="08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C6B47"/>
    <w:multiLevelType w:val="hybridMultilevel"/>
    <w:tmpl w:val="A764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A1D2C"/>
    <w:multiLevelType w:val="hybridMultilevel"/>
    <w:tmpl w:val="AD5066FA"/>
    <w:lvl w:ilvl="0" w:tplc="EE8CFF1E">
      <w:numFmt w:val="bullet"/>
      <w:lvlText w:val="•"/>
      <w:lvlJc w:val="left"/>
      <w:pPr>
        <w:ind w:left="1230" w:hanging="51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B201FF"/>
    <w:multiLevelType w:val="hybridMultilevel"/>
    <w:tmpl w:val="869466A0"/>
    <w:lvl w:ilvl="0" w:tplc="EE8CFF1E">
      <w:numFmt w:val="bullet"/>
      <w:lvlText w:val="•"/>
      <w:lvlJc w:val="left"/>
      <w:pPr>
        <w:ind w:left="510" w:hanging="51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F3450F"/>
    <w:multiLevelType w:val="hybridMultilevel"/>
    <w:tmpl w:val="5EB8195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00E7C"/>
    <w:multiLevelType w:val="hybridMultilevel"/>
    <w:tmpl w:val="B82CFC6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91EC4"/>
    <w:multiLevelType w:val="hybridMultilevel"/>
    <w:tmpl w:val="CD920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1B563C"/>
    <w:multiLevelType w:val="hybridMultilevel"/>
    <w:tmpl w:val="E9E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A86DA4"/>
    <w:multiLevelType w:val="hybridMultilevel"/>
    <w:tmpl w:val="E00E3E6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F830F0"/>
    <w:multiLevelType w:val="hybridMultilevel"/>
    <w:tmpl w:val="39DCF9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F3156"/>
    <w:multiLevelType w:val="hybridMultilevel"/>
    <w:tmpl w:val="B6FC63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E4E93"/>
    <w:multiLevelType w:val="hybridMultilevel"/>
    <w:tmpl w:val="3EC8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A2374"/>
    <w:multiLevelType w:val="hybridMultilevel"/>
    <w:tmpl w:val="B9E87E6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A3ADE"/>
    <w:multiLevelType w:val="hybridMultilevel"/>
    <w:tmpl w:val="28DA8D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552A7"/>
    <w:multiLevelType w:val="hybridMultilevel"/>
    <w:tmpl w:val="022E0C72"/>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90CDE"/>
    <w:multiLevelType w:val="hybridMultilevel"/>
    <w:tmpl w:val="A1A23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00A"/>
    <w:multiLevelType w:val="hybridMultilevel"/>
    <w:tmpl w:val="F01CFF38"/>
    <w:lvl w:ilvl="0" w:tplc="CDF6E96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C5F9F"/>
    <w:multiLevelType w:val="hybridMultilevel"/>
    <w:tmpl w:val="59186ED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20AFF"/>
    <w:multiLevelType w:val="hybridMultilevel"/>
    <w:tmpl w:val="22323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A64ACE"/>
    <w:multiLevelType w:val="hybridMultilevel"/>
    <w:tmpl w:val="00CCC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65644"/>
    <w:multiLevelType w:val="hybridMultilevel"/>
    <w:tmpl w:val="8BF4B82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14"/>
  </w:num>
  <w:num w:numId="4">
    <w:abstractNumId w:val="24"/>
  </w:num>
  <w:num w:numId="5">
    <w:abstractNumId w:val="16"/>
  </w:num>
  <w:num w:numId="6">
    <w:abstractNumId w:val="15"/>
  </w:num>
  <w:num w:numId="7">
    <w:abstractNumId w:val="1"/>
  </w:num>
  <w:num w:numId="8">
    <w:abstractNumId w:val="8"/>
  </w:num>
  <w:num w:numId="9">
    <w:abstractNumId w:val="7"/>
  </w:num>
  <w:num w:numId="10">
    <w:abstractNumId w:val="10"/>
  </w:num>
  <w:num w:numId="11">
    <w:abstractNumId w:val="11"/>
  </w:num>
  <w:num w:numId="12">
    <w:abstractNumId w:val="30"/>
  </w:num>
  <w:num w:numId="13">
    <w:abstractNumId w:val="18"/>
  </w:num>
  <w:num w:numId="14">
    <w:abstractNumId w:val="19"/>
  </w:num>
  <w:num w:numId="15">
    <w:abstractNumId w:val="31"/>
  </w:num>
  <w:num w:numId="16">
    <w:abstractNumId w:val="3"/>
  </w:num>
  <w:num w:numId="17">
    <w:abstractNumId w:val="0"/>
  </w:num>
  <w:num w:numId="18">
    <w:abstractNumId w:val="4"/>
  </w:num>
  <w:num w:numId="19">
    <w:abstractNumId w:val="5"/>
  </w:num>
  <w:num w:numId="20">
    <w:abstractNumId w:val="6"/>
  </w:num>
  <w:num w:numId="21">
    <w:abstractNumId w:val="20"/>
  </w:num>
  <w:num w:numId="22">
    <w:abstractNumId w:val="32"/>
  </w:num>
  <w:num w:numId="23">
    <w:abstractNumId w:val="29"/>
  </w:num>
  <w:num w:numId="24">
    <w:abstractNumId w:val="12"/>
  </w:num>
  <w:num w:numId="25">
    <w:abstractNumId w:val="28"/>
  </w:num>
  <w:num w:numId="26">
    <w:abstractNumId w:val="17"/>
  </w:num>
  <w:num w:numId="27">
    <w:abstractNumId w:val="25"/>
  </w:num>
  <w:num w:numId="28">
    <w:abstractNumId w:val="27"/>
  </w:num>
  <w:num w:numId="29">
    <w:abstractNumId w:val="9"/>
  </w:num>
  <w:num w:numId="30">
    <w:abstractNumId w:val="22"/>
  </w:num>
  <w:num w:numId="31">
    <w:abstractNumId w:val="21"/>
  </w:num>
  <w:num w:numId="32">
    <w:abstractNumId w:val="2"/>
  </w:num>
  <w:num w:numId="33">
    <w:abstractNumId w:val="23"/>
  </w:num>
  <w:num w:numId="34">
    <w:abstractNumId w:val="28"/>
  </w:num>
  <w:num w:numId="35">
    <w:abstractNumId w:val="20"/>
  </w:num>
  <w:num w:numId="36">
    <w:abstractNumId w:val="32"/>
  </w:num>
  <w:num w:numId="37">
    <w:abstractNumId w:val="29"/>
  </w:num>
  <w:num w:numId="38">
    <w:abstractNumId w:val="1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62"/>
    <w:rsid w:val="000025C8"/>
    <w:rsid w:val="00007474"/>
    <w:rsid w:val="00022B12"/>
    <w:rsid w:val="00037227"/>
    <w:rsid w:val="00043C4E"/>
    <w:rsid w:val="00044EAC"/>
    <w:rsid w:val="000520C0"/>
    <w:rsid w:val="0007088F"/>
    <w:rsid w:val="000B4CE6"/>
    <w:rsid w:val="000F3E43"/>
    <w:rsid w:val="0012307E"/>
    <w:rsid w:val="00150319"/>
    <w:rsid w:val="00157BDF"/>
    <w:rsid w:val="00170915"/>
    <w:rsid w:val="001804CF"/>
    <w:rsid w:val="001C6B71"/>
    <w:rsid w:val="001D48A4"/>
    <w:rsid w:val="001F7D8B"/>
    <w:rsid w:val="00291DF3"/>
    <w:rsid w:val="00307B2C"/>
    <w:rsid w:val="00331AC5"/>
    <w:rsid w:val="0033320B"/>
    <w:rsid w:val="003343FB"/>
    <w:rsid w:val="00334F89"/>
    <w:rsid w:val="0035323C"/>
    <w:rsid w:val="00382B72"/>
    <w:rsid w:val="0039020C"/>
    <w:rsid w:val="003926A3"/>
    <w:rsid w:val="003C07B5"/>
    <w:rsid w:val="003D270A"/>
    <w:rsid w:val="003E71E3"/>
    <w:rsid w:val="003F2726"/>
    <w:rsid w:val="00412033"/>
    <w:rsid w:val="00417620"/>
    <w:rsid w:val="00443D42"/>
    <w:rsid w:val="004A3770"/>
    <w:rsid w:val="004A4E60"/>
    <w:rsid w:val="004B189B"/>
    <w:rsid w:val="004E7B20"/>
    <w:rsid w:val="004F46CC"/>
    <w:rsid w:val="005075CD"/>
    <w:rsid w:val="00511EBE"/>
    <w:rsid w:val="00514F16"/>
    <w:rsid w:val="005154FE"/>
    <w:rsid w:val="00565F39"/>
    <w:rsid w:val="005A02BB"/>
    <w:rsid w:val="005A2B79"/>
    <w:rsid w:val="005F5148"/>
    <w:rsid w:val="006034E8"/>
    <w:rsid w:val="00625E17"/>
    <w:rsid w:val="0066382A"/>
    <w:rsid w:val="006852A7"/>
    <w:rsid w:val="00691C8A"/>
    <w:rsid w:val="00695043"/>
    <w:rsid w:val="006A37A6"/>
    <w:rsid w:val="006E1D77"/>
    <w:rsid w:val="006F2069"/>
    <w:rsid w:val="006F7923"/>
    <w:rsid w:val="007009EC"/>
    <w:rsid w:val="00700CE8"/>
    <w:rsid w:val="007043F7"/>
    <w:rsid w:val="00720DA6"/>
    <w:rsid w:val="007224A4"/>
    <w:rsid w:val="00737BBA"/>
    <w:rsid w:val="00743194"/>
    <w:rsid w:val="00747210"/>
    <w:rsid w:val="00752CA8"/>
    <w:rsid w:val="0075494C"/>
    <w:rsid w:val="0078199D"/>
    <w:rsid w:val="007A4BB5"/>
    <w:rsid w:val="007E4AB3"/>
    <w:rsid w:val="007F7EC4"/>
    <w:rsid w:val="00811661"/>
    <w:rsid w:val="00841BC4"/>
    <w:rsid w:val="0087235E"/>
    <w:rsid w:val="00882F27"/>
    <w:rsid w:val="00893CDF"/>
    <w:rsid w:val="008A1606"/>
    <w:rsid w:val="008D2154"/>
    <w:rsid w:val="008F53DA"/>
    <w:rsid w:val="009118FD"/>
    <w:rsid w:val="0092346E"/>
    <w:rsid w:val="00923A74"/>
    <w:rsid w:val="00924CC8"/>
    <w:rsid w:val="009647C0"/>
    <w:rsid w:val="009B1272"/>
    <w:rsid w:val="009D65EC"/>
    <w:rsid w:val="00A03F6D"/>
    <w:rsid w:val="00A2023E"/>
    <w:rsid w:val="00A239BF"/>
    <w:rsid w:val="00AA761E"/>
    <w:rsid w:val="00AD1B17"/>
    <w:rsid w:val="00AD43B7"/>
    <w:rsid w:val="00AF3D8C"/>
    <w:rsid w:val="00B22177"/>
    <w:rsid w:val="00B249B8"/>
    <w:rsid w:val="00B369D0"/>
    <w:rsid w:val="00B70193"/>
    <w:rsid w:val="00B849D0"/>
    <w:rsid w:val="00B91FD4"/>
    <w:rsid w:val="00B95EFB"/>
    <w:rsid w:val="00BB36ED"/>
    <w:rsid w:val="00BC0B96"/>
    <w:rsid w:val="00BF2768"/>
    <w:rsid w:val="00C076ED"/>
    <w:rsid w:val="00C150EE"/>
    <w:rsid w:val="00C23D19"/>
    <w:rsid w:val="00C33765"/>
    <w:rsid w:val="00C42CC7"/>
    <w:rsid w:val="00C44939"/>
    <w:rsid w:val="00CA2EA5"/>
    <w:rsid w:val="00CD6D8D"/>
    <w:rsid w:val="00CF3EC5"/>
    <w:rsid w:val="00D00BC0"/>
    <w:rsid w:val="00D710DD"/>
    <w:rsid w:val="00D742FB"/>
    <w:rsid w:val="00D80294"/>
    <w:rsid w:val="00DA13A9"/>
    <w:rsid w:val="00DB34CB"/>
    <w:rsid w:val="00DE1C39"/>
    <w:rsid w:val="00DF033A"/>
    <w:rsid w:val="00E16199"/>
    <w:rsid w:val="00E31088"/>
    <w:rsid w:val="00E86D4F"/>
    <w:rsid w:val="00F27DC6"/>
    <w:rsid w:val="00F4036C"/>
    <w:rsid w:val="00F50A94"/>
    <w:rsid w:val="00F70296"/>
    <w:rsid w:val="00F7052C"/>
    <w:rsid w:val="00F76DB2"/>
    <w:rsid w:val="00FD4C60"/>
    <w:rsid w:val="00FE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1EF899"/>
  <w15:docId w15:val="{8228E988-AB7D-4E85-9CD8-E129E82A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3A"/>
  </w:style>
  <w:style w:type="paragraph" w:styleId="Heading1">
    <w:name w:val="heading 1"/>
    <w:basedOn w:val="Normal"/>
    <w:next w:val="Normal"/>
    <w:link w:val="Heading1Char"/>
    <w:uiPriority w:val="9"/>
    <w:qFormat/>
    <w:rsid w:val="007043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36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F62"/>
    <w:rPr>
      <w:color w:val="0000FF" w:themeColor="hyperlink"/>
      <w:u w:val="single"/>
    </w:rPr>
  </w:style>
  <w:style w:type="paragraph" w:styleId="ListParagraph">
    <w:name w:val="List Paragraph"/>
    <w:basedOn w:val="Normal"/>
    <w:uiPriority w:val="34"/>
    <w:qFormat/>
    <w:rsid w:val="00FE1F62"/>
    <w:pPr>
      <w:ind w:left="720"/>
      <w:contextualSpacing/>
    </w:pPr>
  </w:style>
  <w:style w:type="paragraph" w:styleId="BalloonText">
    <w:name w:val="Balloon Text"/>
    <w:basedOn w:val="Normal"/>
    <w:link w:val="BalloonTextChar"/>
    <w:uiPriority w:val="99"/>
    <w:semiHidden/>
    <w:unhideWhenUsed/>
    <w:rsid w:val="00E1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99"/>
    <w:rPr>
      <w:rFonts w:ascii="Tahoma" w:hAnsi="Tahoma" w:cs="Tahoma"/>
      <w:sz w:val="16"/>
      <w:szCs w:val="16"/>
    </w:rPr>
  </w:style>
  <w:style w:type="paragraph" w:styleId="Title">
    <w:name w:val="Title"/>
    <w:basedOn w:val="Normal"/>
    <w:next w:val="Normal"/>
    <w:link w:val="TitleChar"/>
    <w:uiPriority w:val="10"/>
    <w:qFormat/>
    <w:rsid w:val="007043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3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43F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04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3F7"/>
  </w:style>
  <w:style w:type="paragraph" w:styleId="Footer">
    <w:name w:val="footer"/>
    <w:basedOn w:val="Normal"/>
    <w:link w:val="FooterChar"/>
    <w:uiPriority w:val="99"/>
    <w:unhideWhenUsed/>
    <w:rsid w:val="00704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3F7"/>
  </w:style>
  <w:style w:type="character" w:customStyle="1" w:styleId="Heading2Char">
    <w:name w:val="Heading 2 Char"/>
    <w:basedOn w:val="DefaultParagraphFont"/>
    <w:link w:val="Heading2"/>
    <w:uiPriority w:val="9"/>
    <w:semiHidden/>
    <w:rsid w:val="00BB36E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BB36ED"/>
    <w:rPr>
      <w:sz w:val="16"/>
      <w:szCs w:val="16"/>
    </w:rPr>
  </w:style>
  <w:style w:type="paragraph" w:styleId="CommentText">
    <w:name w:val="annotation text"/>
    <w:basedOn w:val="Normal"/>
    <w:link w:val="CommentTextChar"/>
    <w:uiPriority w:val="99"/>
    <w:semiHidden/>
    <w:unhideWhenUsed/>
    <w:rsid w:val="00BB36ED"/>
    <w:pPr>
      <w:spacing w:line="240" w:lineRule="auto"/>
    </w:pPr>
    <w:rPr>
      <w:sz w:val="20"/>
      <w:szCs w:val="20"/>
    </w:rPr>
  </w:style>
  <w:style w:type="character" w:customStyle="1" w:styleId="CommentTextChar">
    <w:name w:val="Comment Text Char"/>
    <w:basedOn w:val="DefaultParagraphFont"/>
    <w:link w:val="CommentText"/>
    <w:uiPriority w:val="99"/>
    <w:semiHidden/>
    <w:rsid w:val="00BB36ED"/>
    <w:rPr>
      <w:sz w:val="20"/>
      <w:szCs w:val="20"/>
    </w:rPr>
  </w:style>
  <w:style w:type="paragraph" w:styleId="CommentSubject">
    <w:name w:val="annotation subject"/>
    <w:basedOn w:val="CommentText"/>
    <w:next w:val="CommentText"/>
    <w:link w:val="CommentSubjectChar"/>
    <w:uiPriority w:val="99"/>
    <w:semiHidden/>
    <w:unhideWhenUsed/>
    <w:rsid w:val="00BB36ED"/>
    <w:rPr>
      <w:b/>
      <w:bCs/>
    </w:rPr>
  </w:style>
  <w:style w:type="character" w:customStyle="1" w:styleId="CommentSubjectChar">
    <w:name w:val="Comment Subject Char"/>
    <w:basedOn w:val="CommentTextChar"/>
    <w:link w:val="CommentSubject"/>
    <w:uiPriority w:val="99"/>
    <w:semiHidden/>
    <w:rsid w:val="00BB36ED"/>
    <w:rPr>
      <w:b/>
      <w:bCs/>
      <w:sz w:val="20"/>
      <w:szCs w:val="20"/>
    </w:rPr>
  </w:style>
  <w:style w:type="table" w:styleId="PlainTable4">
    <w:name w:val="Plain Table 4"/>
    <w:basedOn w:val="TableNormal"/>
    <w:uiPriority w:val="44"/>
    <w:rsid w:val="00DF03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08410">
      <w:bodyDiv w:val="1"/>
      <w:marLeft w:val="0"/>
      <w:marRight w:val="0"/>
      <w:marTop w:val="0"/>
      <w:marBottom w:val="0"/>
      <w:divBdr>
        <w:top w:val="none" w:sz="0" w:space="0" w:color="auto"/>
        <w:left w:val="none" w:sz="0" w:space="0" w:color="auto"/>
        <w:bottom w:val="none" w:sz="0" w:space="0" w:color="auto"/>
        <w:right w:val="none" w:sz="0" w:space="0" w:color="auto"/>
      </w:divBdr>
    </w:div>
    <w:div w:id="13487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EA31D-A95B-4B15-86CE-B5F75B03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Gloucestershire Care Services</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Hobbs Erin</dc:creator>
  <cp:lastModifiedBy>Hobbs Erin</cp:lastModifiedBy>
  <cp:revision>2</cp:revision>
  <dcterms:created xsi:type="dcterms:W3CDTF">2020-09-15T11:21:00Z</dcterms:created>
  <dcterms:modified xsi:type="dcterms:W3CDTF">2020-09-15T11:21:00Z</dcterms:modified>
</cp:coreProperties>
</file>