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EC119" w14:textId="00D84339" w:rsidR="007324C3" w:rsidRDefault="007723A4" w:rsidP="007324C3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52"/>
          <w:szCs w:val="56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pacing w:val="-10"/>
          <w:kern w:val="28"/>
          <w:sz w:val="52"/>
          <w:szCs w:val="56"/>
        </w:rPr>
        <w:t>USING SIMPLE LANGUAGE</w:t>
      </w:r>
    </w:p>
    <w:p w14:paraId="3092C74E" w14:textId="77777777" w:rsidR="007324C3" w:rsidRDefault="007324C3" w:rsidP="007324C3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color w:val="365F91" w:themeColor="accent1" w:themeShade="BF"/>
          <w:sz w:val="28"/>
          <w:szCs w:val="32"/>
        </w:rPr>
      </w:pPr>
      <w:r>
        <w:rPr>
          <w:rFonts w:eastAsiaTheme="majorEastAsia" w:cstheme="minorHAnsi"/>
          <w:color w:val="365F91" w:themeColor="accent1" w:themeShade="BF"/>
          <w:sz w:val="28"/>
          <w:szCs w:val="32"/>
        </w:rPr>
        <w:t>STRATEGIES AND ACTIVITIES TO TRY AT HOME</w:t>
      </w:r>
    </w:p>
    <w:p w14:paraId="09F4D268" w14:textId="77777777" w:rsidR="007324C3" w:rsidRDefault="007324C3" w:rsidP="001A6C70">
      <w:pPr>
        <w:spacing w:before="120" w:after="120"/>
        <w:rPr>
          <w:sz w:val="20"/>
        </w:rPr>
      </w:pPr>
    </w:p>
    <w:p w14:paraId="103895CF" w14:textId="77777777" w:rsidR="007324C3" w:rsidRDefault="007324C3" w:rsidP="001A6C70">
      <w:pPr>
        <w:shd w:val="clear" w:color="auto" w:fill="17365D" w:themeFill="text2" w:themeFillShade="BF"/>
        <w:spacing w:before="120" w:after="120"/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</w:rPr>
        <w:t>HOW IT HELPS</w:t>
      </w:r>
    </w:p>
    <w:p w14:paraId="2B0A8EF2" w14:textId="2A8EDA7A" w:rsidR="007324C3" w:rsidRDefault="007723A4" w:rsidP="001A6C70">
      <w:pPr>
        <w:spacing w:before="120" w:after="120"/>
        <w:rPr>
          <w:rFonts w:eastAsia="Times New Roman" w:cs="Times New Roman"/>
          <w:szCs w:val="24"/>
          <w:lang w:eastAsia="en-GB"/>
        </w:rPr>
      </w:pPr>
      <w:r w:rsidRPr="007723A4">
        <w:rPr>
          <w:rFonts w:eastAsia="Times New Roman" w:cs="Times New Roman"/>
          <w:szCs w:val="24"/>
          <w:lang w:eastAsia="en-GB"/>
        </w:rPr>
        <w:t>Your child learns language by hearing words and linking these to objects and actions. You can help your child by using simple language</w:t>
      </w:r>
      <w:r>
        <w:rPr>
          <w:rFonts w:eastAsia="Times New Roman" w:cs="Times New Roman"/>
          <w:szCs w:val="24"/>
          <w:lang w:eastAsia="en-GB"/>
        </w:rPr>
        <w:t xml:space="preserve"> so that they can make these links more easily.</w:t>
      </w:r>
    </w:p>
    <w:p w14:paraId="71F66CD8" w14:textId="55A41FA3" w:rsidR="001A6C70" w:rsidRDefault="001A6C70" w:rsidP="001A6C70">
      <w:pPr>
        <w:spacing w:before="120" w:after="120"/>
        <w:jc w:val="center"/>
        <w:rPr>
          <w:rFonts w:eastAsia="Times New Roman" w:cs="Times New Roman"/>
          <w:szCs w:val="24"/>
          <w:lang w:eastAsia="en-GB"/>
        </w:rPr>
      </w:pPr>
      <w:r w:rsidRPr="001A6C70">
        <w:rPr>
          <w:rFonts w:eastAsia="Times New Roman" w:cs="Times New Roman"/>
          <w:noProof/>
          <w:szCs w:val="24"/>
          <w:lang w:eastAsia="en-GB"/>
        </w:rPr>
        <w:drawing>
          <wp:inline distT="0" distB="0" distL="0" distR="0" wp14:anchorId="145E8B1B" wp14:editId="3751D8AA">
            <wp:extent cx="3108382" cy="1163782"/>
            <wp:effectExtent l="0" t="0" r="0" b="0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0" r="12204" b="11995"/>
                    <a:stretch/>
                  </pic:blipFill>
                  <pic:spPr bwMode="auto">
                    <a:xfrm>
                      <a:off x="0" y="0"/>
                      <a:ext cx="3155425" cy="11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A9734" w14:textId="77777777" w:rsidR="007324C3" w:rsidRDefault="007324C3" w:rsidP="001A6C70">
      <w:pPr>
        <w:shd w:val="clear" w:color="auto" w:fill="17365D" w:themeFill="text2" w:themeFillShade="BF"/>
        <w:spacing w:before="120" w:after="120"/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</w:rPr>
        <w:t>TOP TIPS</w:t>
      </w:r>
    </w:p>
    <w:p w14:paraId="4A27960F" w14:textId="56514E53" w:rsidR="007324C3" w:rsidRDefault="007324C3" w:rsidP="001A6C70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Use </w:t>
      </w:r>
      <w:r w:rsidR="007723A4">
        <w:rPr>
          <w:rFonts w:eastAsia="Times New Roman" w:cs="Times New Roman"/>
          <w:szCs w:val="24"/>
          <w:lang w:eastAsia="en-GB"/>
        </w:rPr>
        <w:t xml:space="preserve">a similar number of word to your child, for example, if your child is using no words or one word at a time, you should comment using one word at a time. If they are using two words at a time, you should comment using two or three words at a time. </w:t>
      </w:r>
    </w:p>
    <w:p w14:paraId="6BB49410" w14:textId="77777777" w:rsidR="007324C3" w:rsidRDefault="007324C3" w:rsidP="001A6C70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Children love repetition so you can use the same words over and over again.</w:t>
      </w:r>
    </w:p>
    <w:p w14:paraId="6F210DC9" w14:textId="77777777" w:rsidR="007723A4" w:rsidRDefault="007324C3" w:rsidP="001A6C70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 w:rsidRPr="007723A4">
        <w:rPr>
          <w:rFonts w:eastAsia="Times New Roman" w:cs="Times New Roman"/>
          <w:szCs w:val="24"/>
          <w:lang w:eastAsia="en-GB"/>
        </w:rPr>
        <w:t xml:space="preserve">Talk about things that are happening </w:t>
      </w:r>
      <w:r w:rsidRPr="007723A4">
        <w:rPr>
          <w:rFonts w:eastAsia="Times New Roman" w:cs="Times New Roman"/>
          <w:b/>
          <w:szCs w:val="24"/>
          <w:lang w:eastAsia="en-GB"/>
        </w:rPr>
        <w:t>now</w:t>
      </w:r>
      <w:r w:rsidRPr="007723A4">
        <w:rPr>
          <w:rFonts w:eastAsia="Times New Roman" w:cs="Times New Roman"/>
          <w:szCs w:val="24"/>
          <w:lang w:eastAsia="en-GB"/>
        </w:rPr>
        <w:t xml:space="preserve">, for example, </w:t>
      </w:r>
      <w:r w:rsidR="007723A4" w:rsidRPr="007723A4">
        <w:rPr>
          <w:rFonts w:eastAsia="Times New Roman" w:cs="Times New Roman"/>
          <w:szCs w:val="24"/>
          <w:lang w:eastAsia="en-GB"/>
        </w:rPr>
        <w:t>things they are playing with, looking at or doing.</w:t>
      </w:r>
    </w:p>
    <w:p w14:paraId="22707A22" w14:textId="25F8C390" w:rsidR="007723A4" w:rsidRDefault="007723A4" w:rsidP="001A6C70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Use the most helpful word, for example, saying ‘cake’ is more </w:t>
      </w:r>
      <w:r w:rsidR="00FB6E0A">
        <w:rPr>
          <w:rFonts w:eastAsia="Times New Roman" w:cs="Times New Roman"/>
          <w:szCs w:val="24"/>
          <w:lang w:eastAsia="en-GB"/>
        </w:rPr>
        <w:t xml:space="preserve">useful </w:t>
      </w:r>
      <w:r>
        <w:rPr>
          <w:rFonts w:eastAsia="Times New Roman" w:cs="Times New Roman"/>
          <w:szCs w:val="24"/>
          <w:lang w:eastAsia="en-GB"/>
        </w:rPr>
        <w:t>than talking about colours, numbers or size.</w:t>
      </w:r>
    </w:p>
    <w:p w14:paraId="5B98AD2B" w14:textId="77777777" w:rsidR="007723A4" w:rsidRDefault="0073690A" w:rsidP="001A6C70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 w:rsidRPr="007723A4">
        <w:rPr>
          <w:rFonts w:eastAsia="Times New Roman" w:cs="Times New Roman"/>
          <w:szCs w:val="24"/>
          <w:lang w:eastAsia="en-GB"/>
        </w:rPr>
        <w:t xml:space="preserve">Pause after using a word </w:t>
      </w:r>
      <w:r w:rsidR="007723A4">
        <w:rPr>
          <w:rFonts w:eastAsia="Times New Roman" w:cs="Times New Roman"/>
          <w:szCs w:val="24"/>
          <w:lang w:eastAsia="en-GB"/>
        </w:rPr>
        <w:t>to give your child time to listen and respond</w:t>
      </w:r>
    </w:p>
    <w:p w14:paraId="30E6EE0F" w14:textId="77777777" w:rsidR="007723A4" w:rsidRDefault="007723A4" w:rsidP="001A6C70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Do NOT get them to copy you.</w:t>
      </w:r>
    </w:p>
    <w:p w14:paraId="4B3E8CB0" w14:textId="06064699" w:rsidR="001A6C70" w:rsidRPr="00FB6E0A" w:rsidRDefault="0073690A" w:rsidP="001A6C70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 w:rsidRPr="007723A4">
        <w:rPr>
          <w:rFonts w:eastAsia="Times New Roman" w:cs="Times New Roman"/>
          <w:szCs w:val="24"/>
          <w:lang w:eastAsia="en-GB"/>
        </w:rPr>
        <w:t>Get down t</w:t>
      </w:r>
      <w:r w:rsidR="001A6C70">
        <w:rPr>
          <w:rFonts w:eastAsia="Times New Roman" w:cs="Times New Roman"/>
          <w:szCs w:val="24"/>
          <w:lang w:eastAsia="en-GB"/>
        </w:rPr>
        <w:t>o your child’s level so you are</w:t>
      </w:r>
      <w:r w:rsidRPr="007723A4">
        <w:rPr>
          <w:rFonts w:eastAsia="Times New Roman" w:cs="Times New Roman"/>
          <w:szCs w:val="24"/>
          <w:lang w:eastAsia="en-GB"/>
        </w:rPr>
        <w:t xml:space="preserve"> face to face. </w:t>
      </w:r>
    </w:p>
    <w:p w14:paraId="0724D524" w14:textId="3BCE878F" w:rsidR="007324C3" w:rsidRDefault="007324C3" w:rsidP="001A6C70">
      <w:pPr>
        <w:shd w:val="clear" w:color="auto" w:fill="17365D" w:themeFill="text2" w:themeFillShade="BF"/>
        <w:spacing w:before="120" w:after="120"/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</w:rPr>
        <w:t xml:space="preserve">HOW TO </w:t>
      </w:r>
      <w:r w:rsidR="007723A4">
        <w:rPr>
          <w:b/>
          <w:color w:val="FFFFFF" w:themeColor="background1"/>
          <w:szCs w:val="24"/>
        </w:rPr>
        <w:t>USE SIMPLE LANGUAGE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7324C3" w14:paraId="1634A3B1" w14:textId="77777777" w:rsidTr="001A6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hideMark/>
          </w:tcPr>
          <w:p w14:paraId="2B116FBD" w14:textId="56875CE6" w:rsidR="007324C3" w:rsidRDefault="007324C3" w:rsidP="001A6C70">
            <w:pPr>
              <w:spacing w:before="120" w:after="120" w:line="276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 xml:space="preserve">Instead of </w:t>
            </w:r>
            <w:r w:rsidR="007723A4">
              <w:rPr>
                <w:rFonts w:eastAsia="Times New Roman" w:cs="Times New Roman"/>
                <w:szCs w:val="24"/>
                <w:lang w:eastAsia="en-GB"/>
              </w:rPr>
              <w:t>saying</w:t>
            </w:r>
            <w:r>
              <w:rPr>
                <w:rFonts w:eastAsia="Times New Roman" w:cs="Times New Roman"/>
                <w:szCs w:val="24"/>
                <w:lang w:eastAsia="en-GB"/>
              </w:rPr>
              <w:t>…</w:t>
            </w:r>
          </w:p>
        </w:tc>
        <w:tc>
          <w:tcPr>
            <w:tcW w:w="5233" w:type="dxa"/>
            <w:hideMark/>
          </w:tcPr>
          <w:p w14:paraId="56F87F33" w14:textId="1E3C4A04" w:rsidR="007324C3" w:rsidRDefault="007723A4" w:rsidP="001A6C70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You could say…</w:t>
            </w:r>
          </w:p>
        </w:tc>
      </w:tr>
      <w:tr w:rsidR="007324C3" w14:paraId="31FD88B9" w14:textId="77777777" w:rsidTr="001A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hideMark/>
          </w:tcPr>
          <w:p w14:paraId="7C7880CF" w14:textId="63E52F55" w:rsidR="007324C3" w:rsidRDefault="001A6C70" w:rsidP="001A6C70">
            <w:pPr>
              <w:spacing w:before="120" w:after="120" w:line="276" w:lineRule="auto"/>
              <w:rPr>
                <w:rFonts w:eastAsia="Times New Roman" w:cs="Times New Roman"/>
                <w:b w:val="0"/>
                <w:szCs w:val="24"/>
                <w:lang w:eastAsia="en-GB"/>
              </w:rPr>
            </w:pPr>
            <w:r>
              <w:rPr>
                <w:rFonts w:eastAsia="Times New Roman" w:cs="Times New Roman"/>
                <w:b w:val="0"/>
                <w:szCs w:val="24"/>
                <w:lang w:eastAsia="en-GB"/>
              </w:rPr>
              <w:t>“</w:t>
            </w:r>
            <w:r w:rsidR="007723A4">
              <w:rPr>
                <w:rFonts w:eastAsia="Times New Roman" w:cs="Times New Roman"/>
                <w:b w:val="0"/>
                <w:szCs w:val="24"/>
                <w:lang w:eastAsia="en-GB"/>
              </w:rPr>
              <w:t>That’s a lovely picture of a sun you’ve drawn</w:t>
            </w:r>
            <w:r>
              <w:rPr>
                <w:rFonts w:eastAsia="Times New Roman" w:cs="Times New Roman"/>
                <w:b w:val="0"/>
                <w:szCs w:val="24"/>
                <w:lang w:eastAsia="en-GB"/>
              </w:rPr>
              <w:t>”</w:t>
            </w:r>
          </w:p>
        </w:tc>
        <w:tc>
          <w:tcPr>
            <w:tcW w:w="5233" w:type="dxa"/>
            <w:hideMark/>
          </w:tcPr>
          <w:p w14:paraId="35F2784A" w14:textId="557AE1D0" w:rsidR="007324C3" w:rsidRDefault="001A6C70" w:rsidP="001A6C70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“</w:t>
            </w:r>
            <w:r w:rsidR="007723A4">
              <w:rPr>
                <w:rFonts w:eastAsia="Times New Roman" w:cs="Times New Roman"/>
                <w:szCs w:val="24"/>
                <w:lang w:eastAsia="en-GB"/>
              </w:rPr>
              <w:t>Wow sun</w:t>
            </w:r>
            <w:r>
              <w:rPr>
                <w:rFonts w:eastAsia="Times New Roman" w:cs="Times New Roman"/>
                <w:szCs w:val="24"/>
                <w:lang w:eastAsia="en-GB"/>
              </w:rPr>
              <w:t>!”</w:t>
            </w:r>
          </w:p>
        </w:tc>
      </w:tr>
      <w:tr w:rsidR="007324C3" w14:paraId="3F6C6F37" w14:textId="77777777" w:rsidTr="001A6C70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hideMark/>
          </w:tcPr>
          <w:p w14:paraId="6672F2E0" w14:textId="008ABD34" w:rsidR="007324C3" w:rsidRDefault="001A6C70" w:rsidP="001A6C70">
            <w:pPr>
              <w:spacing w:before="120" w:after="120" w:line="276" w:lineRule="auto"/>
              <w:rPr>
                <w:rFonts w:eastAsia="Times New Roman" w:cs="Times New Roman"/>
                <w:b w:val="0"/>
                <w:szCs w:val="24"/>
                <w:lang w:eastAsia="en-GB"/>
              </w:rPr>
            </w:pPr>
            <w:r>
              <w:rPr>
                <w:rFonts w:eastAsia="Times New Roman" w:cs="Times New Roman"/>
                <w:b w:val="0"/>
                <w:szCs w:val="24"/>
                <w:lang w:eastAsia="en-GB"/>
              </w:rPr>
              <w:t>“</w:t>
            </w:r>
            <w:r w:rsidR="007723A4">
              <w:rPr>
                <w:rFonts w:eastAsia="Times New Roman" w:cs="Times New Roman"/>
                <w:b w:val="0"/>
                <w:szCs w:val="24"/>
                <w:lang w:eastAsia="en-GB"/>
              </w:rPr>
              <w:t>Look mummy bought some yummy cake for pudding</w:t>
            </w:r>
            <w:r>
              <w:rPr>
                <w:rFonts w:eastAsia="Times New Roman" w:cs="Times New Roman"/>
                <w:b w:val="0"/>
                <w:szCs w:val="24"/>
                <w:lang w:eastAsia="en-GB"/>
              </w:rPr>
              <w:t>”</w:t>
            </w:r>
          </w:p>
        </w:tc>
        <w:tc>
          <w:tcPr>
            <w:tcW w:w="5233" w:type="dxa"/>
            <w:hideMark/>
          </w:tcPr>
          <w:p w14:paraId="62DC7B20" w14:textId="3675F06C" w:rsidR="007324C3" w:rsidRDefault="001A6C70" w:rsidP="001A6C70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“</w:t>
            </w:r>
            <w:r w:rsidR="007324C3">
              <w:rPr>
                <w:rFonts w:eastAsia="Times New Roman" w:cs="Times New Roman"/>
                <w:szCs w:val="24"/>
                <w:lang w:eastAsia="en-GB"/>
              </w:rPr>
              <w:t>Look…</w:t>
            </w:r>
            <w:r w:rsidR="007723A4">
              <w:rPr>
                <w:rFonts w:eastAsia="Times New Roman" w:cs="Times New Roman"/>
                <w:szCs w:val="24"/>
                <w:lang w:eastAsia="en-GB"/>
              </w:rPr>
              <w:t>cake</w:t>
            </w:r>
            <w:r>
              <w:rPr>
                <w:rFonts w:eastAsia="Times New Roman" w:cs="Times New Roman"/>
                <w:szCs w:val="24"/>
                <w:lang w:eastAsia="en-GB"/>
              </w:rPr>
              <w:t>”</w:t>
            </w:r>
          </w:p>
        </w:tc>
      </w:tr>
      <w:tr w:rsidR="007324C3" w14:paraId="00C8B251" w14:textId="77777777" w:rsidTr="001A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hideMark/>
          </w:tcPr>
          <w:p w14:paraId="3DF35CBC" w14:textId="54FC40FF" w:rsidR="007324C3" w:rsidRDefault="001A6C70" w:rsidP="001A6C70">
            <w:pPr>
              <w:spacing w:before="120" w:after="120" w:line="276" w:lineRule="auto"/>
              <w:rPr>
                <w:rFonts w:eastAsia="Times New Roman" w:cs="Times New Roman"/>
                <w:b w:val="0"/>
                <w:szCs w:val="24"/>
                <w:lang w:eastAsia="en-GB"/>
              </w:rPr>
            </w:pPr>
            <w:r>
              <w:rPr>
                <w:rFonts w:eastAsia="Times New Roman" w:cs="Times New Roman"/>
                <w:b w:val="0"/>
                <w:szCs w:val="24"/>
                <w:lang w:eastAsia="en-GB"/>
              </w:rPr>
              <w:t>“I found a cow”</w:t>
            </w:r>
          </w:p>
        </w:tc>
        <w:tc>
          <w:tcPr>
            <w:tcW w:w="5233" w:type="dxa"/>
            <w:hideMark/>
          </w:tcPr>
          <w:p w14:paraId="3C396446" w14:textId="491B50CC" w:rsidR="007324C3" w:rsidRDefault="001A6C70" w:rsidP="001A6C70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“cow!”</w:t>
            </w:r>
          </w:p>
        </w:tc>
      </w:tr>
    </w:tbl>
    <w:p w14:paraId="473F9574" w14:textId="2D51C99F" w:rsidR="001804CF" w:rsidRPr="007324C3" w:rsidRDefault="001A6C70" w:rsidP="001A6C70">
      <w:pPr>
        <w:spacing w:before="120" w:after="120"/>
        <w:jc w:val="center"/>
        <w:rPr>
          <w:rFonts w:eastAsia="Times New Roman" w:cs="Times New Roman"/>
          <w:szCs w:val="24"/>
          <w:lang w:eastAsia="en-GB"/>
        </w:rPr>
      </w:pPr>
      <w:r w:rsidRPr="001A6C70">
        <w:rPr>
          <w:rFonts w:eastAsia="Times New Roman" w:cs="Times New Roman"/>
          <w:noProof/>
          <w:szCs w:val="24"/>
          <w:lang w:eastAsia="en-GB"/>
        </w:rPr>
        <w:drawing>
          <wp:inline distT="0" distB="0" distL="0" distR="0" wp14:anchorId="35B0B2C0" wp14:editId="50233F30">
            <wp:extent cx="1387764" cy="1404850"/>
            <wp:effectExtent l="0" t="0" r="3175" b="0"/>
            <wp:docPr id="4" name="Picture 3" descr="N:\Children Young People and Maternity\Speech and Language Therapy\SLT Therapy Resources\Getty images\GettyImages-11795870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:\Children Young People and Maternity\Speech and Language Therapy\SLT Therapy Resources\Getty images\GettyImages-117958708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58" b="50709"/>
                    <a:stretch/>
                  </pic:blipFill>
                  <pic:spPr bwMode="auto">
                    <a:xfrm>
                      <a:off x="0" y="0"/>
                      <a:ext cx="1400554" cy="141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04CF" w:rsidRPr="007324C3" w:rsidSect="00007474">
      <w:headerReference w:type="default" r:id="rId10"/>
      <w:footerReference w:type="default" r:id="rId11"/>
      <w:pgSz w:w="11906" w:h="16838"/>
      <w:pgMar w:top="1985" w:right="720" w:bottom="1276" w:left="72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1DCC8" w14:textId="77777777" w:rsidR="00FC3A35" w:rsidRDefault="00FC3A35" w:rsidP="007043F7">
      <w:pPr>
        <w:spacing w:after="0" w:line="240" w:lineRule="auto"/>
      </w:pPr>
      <w:r>
        <w:separator/>
      </w:r>
    </w:p>
  </w:endnote>
  <w:endnote w:type="continuationSeparator" w:id="0">
    <w:p w14:paraId="5C026CCC" w14:textId="77777777" w:rsidR="00FC3A35" w:rsidRDefault="00FC3A35" w:rsidP="0070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53A9" w14:textId="4341DF58" w:rsidR="00B70193" w:rsidRDefault="00B70193" w:rsidP="00625E1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0277790" wp14:editId="4CC8C2B5">
          <wp:simplePos x="0" y="0"/>
          <wp:positionH relativeFrom="column">
            <wp:posOffset>771525</wp:posOffset>
          </wp:positionH>
          <wp:positionV relativeFrom="paragraph">
            <wp:posOffset>-222885</wp:posOffset>
          </wp:positionV>
          <wp:extent cx="5095875" cy="163830"/>
          <wp:effectExtent l="0" t="0" r="9525" b="7620"/>
          <wp:wrapTight wrapText="bothSides">
            <wp:wrapPolygon edited="0">
              <wp:start x="0" y="0"/>
              <wp:lineTo x="0" y="20093"/>
              <wp:lineTo x="21560" y="20093"/>
              <wp:lineTo x="2156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163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FDAA" w14:textId="77777777" w:rsidR="00FC3A35" w:rsidRDefault="00FC3A35" w:rsidP="007043F7">
      <w:pPr>
        <w:spacing w:after="0" w:line="240" w:lineRule="auto"/>
      </w:pPr>
      <w:r>
        <w:separator/>
      </w:r>
    </w:p>
  </w:footnote>
  <w:footnote w:type="continuationSeparator" w:id="0">
    <w:p w14:paraId="2EB58624" w14:textId="77777777" w:rsidR="00FC3A35" w:rsidRDefault="00FC3A35" w:rsidP="0070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BC3B2" w14:textId="77777777" w:rsidR="007043F7" w:rsidRDefault="00841BC4" w:rsidP="0066382A">
    <w:pPr>
      <w:pStyle w:val="Header"/>
      <w:tabs>
        <w:tab w:val="clear" w:pos="4513"/>
        <w:tab w:val="clear" w:pos="9026"/>
        <w:tab w:val="left" w:pos="7875"/>
      </w:tabs>
    </w:pPr>
    <w:r w:rsidRPr="00841BC4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6D7704D" wp14:editId="41FC2545">
          <wp:simplePos x="0" y="0"/>
          <wp:positionH relativeFrom="column">
            <wp:posOffset>4098290</wp:posOffset>
          </wp:positionH>
          <wp:positionV relativeFrom="paragraph">
            <wp:posOffset>-140335</wp:posOffset>
          </wp:positionV>
          <wp:extent cx="2726690" cy="621665"/>
          <wp:effectExtent l="0" t="0" r="0" b="6985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69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BC4"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012EA61B" wp14:editId="75A70B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3145" cy="524510"/>
          <wp:effectExtent l="0" t="0" r="0" b="8890"/>
          <wp:wrapNone/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8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4E7"/>
    <w:multiLevelType w:val="hybridMultilevel"/>
    <w:tmpl w:val="CC849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394B"/>
    <w:multiLevelType w:val="hybridMultilevel"/>
    <w:tmpl w:val="675E044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856D5"/>
    <w:multiLevelType w:val="hybridMultilevel"/>
    <w:tmpl w:val="03DED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61E25"/>
    <w:multiLevelType w:val="hybridMultilevel"/>
    <w:tmpl w:val="39CE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1BE"/>
    <w:multiLevelType w:val="hybridMultilevel"/>
    <w:tmpl w:val="FB68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590E"/>
    <w:multiLevelType w:val="hybridMultilevel"/>
    <w:tmpl w:val="67CA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2535"/>
    <w:multiLevelType w:val="hybridMultilevel"/>
    <w:tmpl w:val="3DC0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6E5"/>
    <w:multiLevelType w:val="hybridMultilevel"/>
    <w:tmpl w:val="C9926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A75F6"/>
    <w:multiLevelType w:val="hybridMultilevel"/>
    <w:tmpl w:val="7B4A3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4110F"/>
    <w:multiLevelType w:val="hybridMultilevel"/>
    <w:tmpl w:val="3E7EFA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F5859"/>
    <w:multiLevelType w:val="hybridMultilevel"/>
    <w:tmpl w:val="48A8A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A76C8"/>
    <w:multiLevelType w:val="hybridMultilevel"/>
    <w:tmpl w:val="4F364E64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75AB7"/>
    <w:multiLevelType w:val="hybridMultilevel"/>
    <w:tmpl w:val="AA98075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C6B47"/>
    <w:multiLevelType w:val="hybridMultilevel"/>
    <w:tmpl w:val="A764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1D2C"/>
    <w:multiLevelType w:val="hybridMultilevel"/>
    <w:tmpl w:val="AD5066FA"/>
    <w:lvl w:ilvl="0" w:tplc="EE8CFF1E">
      <w:numFmt w:val="bullet"/>
      <w:lvlText w:val="•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201FF"/>
    <w:multiLevelType w:val="hybridMultilevel"/>
    <w:tmpl w:val="869466A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3450F"/>
    <w:multiLevelType w:val="hybridMultilevel"/>
    <w:tmpl w:val="5EB8195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00E7C"/>
    <w:multiLevelType w:val="hybridMultilevel"/>
    <w:tmpl w:val="B82CFC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EC4"/>
    <w:multiLevelType w:val="hybridMultilevel"/>
    <w:tmpl w:val="CD920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B563C"/>
    <w:multiLevelType w:val="hybridMultilevel"/>
    <w:tmpl w:val="E9E0E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86DA4"/>
    <w:multiLevelType w:val="hybridMultilevel"/>
    <w:tmpl w:val="E00E3E6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830F0"/>
    <w:multiLevelType w:val="hybridMultilevel"/>
    <w:tmpl w:val="39DCF9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F3156"/>
    <w:multiLevelType w:val="hybridMultilevel"/>
    <w:tmpl w:val="B6FC6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E93"/>
    <w:multiLevelType w:val="hybridMultilevel"/>
    <w:tmpl w:val="3EC8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A2374"/>
    <w:multiLevelType w:val="hybridMultilevel"/>
    <w:tmpl w:val="B9E87E6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E5A18"/>
    <w:multiLevelType w:val="hybridMultilevel"/>
    <w:tmpl w:val="3D08B4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A3ADE"/>
    <w:multiLevelType w:val="hybridMultilevel"/>
    <w:tmpl w:val="28DA8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552A7"/>
    <w:multiLevelType w:val="hybridMultilevel"/>
    <w:tmpl w:val="022E0C72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90CDE"/>
    <w:multiLevelType w:val="hybridMultilevel"/>
    <w:tmpl w:val="A1A237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C100A"/>
    <w:multiLevelType w:val="hybridMultilevel"/>
    <w:tmpl w:val="F01CFF38"/>
    <w:lvl w:ilvl="0" w:tplc="CDF6E9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5F9F"/>
    <w:multiLevelType w:val="hybridMultilevel"/>
    <w:tmpl w:val="59186ED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20AFF"/>
    <w:multiLevelType w:val="hybridMultilevel"/>
    <w:tmpl w:val="22323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A64ACE"/>
    <w:multiLevelType w:val="hybridMultilevel"/>
    <w:tmpl w:val="00C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65644"/>
    <w:multiLevelType w:val="hybridMultilevel"/>
    <w:tmpl w:val="8BF4B82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24"/>
  </w:num>
  <w:num w:numId="5">
    <w:abstractNumId w:val="16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31"/>
  </w:num>
  <w:num w:numId="13">
    <w:abstractNumId w:val="18"/>
  </w:num>
  <w:num w:numId="14">
    <w:abstractNumId w:val="19"/>
  </w:num>
  <w:num w:numId="15">
    <w:abstractNumId w:val="32"/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  <w:num w:numId="20">
    <w:abstractNumId w:val="6"/>
  </w:num>
  <w:num w:numId="21">
    <w:abstractNumId w:val="20"/>
  </w:num>
  <w:num w:numId="22">
    <w:abstractNumId w:val="33"/>
  </w:num>
  <w:num w:numId="23">
    <w:abstractNumId w:val="30"/>
  </w:num>
  <w:num w:numId="24">
    <w:abstractNumId w:val="12"/>
  </w:num>
  <w:num w:numId="25">
    <w:abstractNumId w:val="29"/>
  </w:num>
  <w:num w:numId="26">
    <w:abstractNumId w:val="17"/>
  </w:num>
  <w:num w:numId="27">
    <w:abstractNumId w:val="26"/>
  </w:num>
  <w:num w:numId="28">
    <w:abstractNumId w:val="28"/>
  </w:num>
  <w:num w:numId="29">
    <w:abstractNumId w:val="9"/>
  </w:num>
  <w:num w:numId="30">
    <w:abstractNumId w:val="22"/>
  </w:num>
  <w:num w:numId="31">
    <w:abstractNumId w:val="21"/>
  </w:num>
  <w:num w:numId="32">
    <w:abstractNumId w:val="2"/>
  </w:num>
  <w:num w:numId="33">
    <w:abstractNumId w:val="23"/>
  </w:num>
  <w:num w:numId="34">
    <w:abstractNumId w:val="25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2"/>
    <w:rsid w:val="000025C8"/>
    <w:rsid w:val="00007474"/>
    <w:rsid w:val="00022B12"/>
    <w:rsid w:val="00037227"/>
    <w:rsid w:val="00043C4E"/>
    <w:rsid w:val="00044EAC"/>
    <w:rsid w:val="000520C0"/>
    <w:rsid w:val="0007088F"/>
    <w:rsid w:val="000B4CE6"/>
    <w:rsid w:val="000F3E43"/>
    <w:rsid w:val="0012307E"/>
    <w:rsid w:val="00157BDF"/>
    <w:rsid w:val="00170915"/>
    <w:rsid w:val="001804CF"/>
    <w:rsid w:val="001A6C70"/>
    <w:rsid w:val="001C6B71"/>
    <w:rsid w:val="001D48A4"/>
    <w:rsid w:val="001F7D8B"/>
    <w:rsid w:val="00291DF3"/>
    <w:rsid w:val="002B2D0B"/>
    <w:rsid w:val="00307B2C"/>
    <w:rsid w:val="00331AC5"/>
    <w:rsid w:val="003343FB"/>
    <w:rsid w:val="00334F89"/>
    <w:rsid w:val="0035323C"/>
    <w:rsid w:val="00382B72"/>
    <w:rsid w:val="0039020C"/>
    <w:rsid w:val="003926A3"/>
    <w:rsid w:val="003D270A"/>
    <w:rsid w:val="003E71E3"/>
    <w:rsid w:val="003F2726"/>
    <w:rsid w:val="00412033"/>
    <w:rsid w:val="00417620"/>
    <w:rsid w:val="00443D42"/>
    <w:rsid w:val="004A3770"/>
    <w:rsid w:val="004A4E60"/>
    <w:rsid w:val="004B189B"/>
    <w:rsid w:val="004E7B20"/>
    <w:rsid w:val="004F46CC"/>
    <w:rsid w:val="005075CD"/>
    <w:rsid w:val="00511EBE"/>
    <w:rsid w:val="00514F16"/>
    <w:rsid w:val="00565F39"/>
    <w:rsid w:val="005A02BB"/>
    <w:rsid w:val="005A2B79"/>
    <w:rsid w:val="005F5148"/>
    <w:rsid w:val="006014CC"/>
    <w:rsid w:val="006034E8"/>
    <w:rsid w:val="00625E17"/>
    <w:rsid w:val="0066382A"/>
    <w:rsid w:val="006852A7"/>
    <w:rsid w:val="00691C8A"/>
    <w:rsid w:val="00695043"/>
    <w:rsid w:val="006A37A6"/>
    <w:rsid w:val="006E1D77"/>
    <w:rsid w:val="006F2069"/>
    <w:rsid w:val="006F7923"/>
    <w:rsid w:val="007009EC"/>
    <w:rsid w:val="00700CE8"/>
    <w:rsid w:val="007043F7"/>
    <w:rsid w:val="00720DA6"/>
    <w:rsid w:val="007224A4"/>
    <w:rsid w:val="007324C3"/>
    <w:rsid w:val="0073690A"/>
    <w:rsid w:val="00737BBA"/>
    <w:rsid w:val="00743194"/>
    <w:rsid w:val="00747210"/>
    <w:rsid w:val="00752CA8"/>
    <w:rsid w:val="0075494C"/>
    <w:rsid w:val="007723A4"/>
    <w:rsid w:val="0078199D"/>
    <w:rsid w:val="007A4BB5"/>
    <w:rsid w:val="007E4AB3"/>
    <w:rsid w:val="007F7EC4"/>
    <w:rsid w:val="00811661"/>
    <w:rsid w:val="008207D8"/>
    <w:rsid w:val="00841BC4"/>
    <w:rsid w:val="0087235E"/>
    <w:rsid w:val="00882F27"/>
    <w:rsid w:val="00893CDF"/>
    <w:rsid w:val="008A1606"/>
    <w:rsid w:val="008D2154"/>
    <w:rsid w:val="008F53DA"/>
    <w:rsid w:val="009118FD"/>
    <w:rsid w:val="0092346E"/>
    <w:rsid w:val="00923A74"/>
    <w:rsid w:val="00924CC8"/>
    <w:rsid w:val="009647C0"/>
    <w:rsid w:val="009B1272"/>
    <w:rsid w:val="009D65EC"/>
    <w:rsid w:val="00A03F6D"/>
    <w:rsid w:val="00A07B0D"/>
    <w:rsid w:val="00A2023E"/>
    <w:rsid w:val="00A239BF"/>
    <w:rsid w:val="00AA761E"/>
    <w:rsid w:val="00AD1B17"/>
    <w:rsid w:val="00AD43B7"/>
    <w:rsid w:val="00AF3D8C"/>
    <w:rsid w:val="00B22177"/>
    <w:rsid w:val="00B249B8"/>
    <w:rsid w:val="00B325B2"/>
    <w:rsid w:val="00B369D0"/>
    <w:rsid w:val="00B70193"/>
    <w:rsid w:val="00B849D0"/>
    <w:rsid w:val="00B91FD4"/>
    <w:rsid w:val="00B95EFB"/>
    <w:rsid w:val="00BB36ED"/>
    <w:rsid w:val="00BC0B96"/>
    <w:rsid w:val="00BF2768"/>
    <w:rsid w:val="00C076ED"/>
    <w:rsid w:val="00C150EE"/>
    <w:rsid w:val="00C33765"/>
    <w:rsid w:val="00C42CC7"/>
    <w:rsid w:val="00C44939"/>
    <w:rsid w:val="00C947C7"/>
    <w:rsid w:val="00CA2EA5"/>
    <w:rsid w:val="00CD6D8D"/>
    <w:rsid w:val="00CF3EC5"/>
    <w:rsid w:val="00D00BC0"/>
    <w:rsid w:val="00D710DD"/>
    <w:rsid w:val="00D742FB"/>
    <w:rsid w:val="00D80294"/>
    <w:rsid w:val="00DA13A9"/>
    <w:rsid w:val="00DB34CB"/>
    <w:rsid w:val="00DE1C39"/>
    <w:rsid w:val="00DF033A"/>
    <w:rsid w:val="00E16199"/>
    <w:rsid w:val="00E31088"/>
    <w:rsid w:val="00E86D4F"/>
    <w:rsid w:val="00F27DC6"/>
    <w:rsid w:val="00F4036C"/>
    <w:rsid w:val="00F50A94"/>
    <w:rsid w:val="00F70296"/>
    <w:rsid w:val="00F7052C"/>
    <w:rsid w:val="00F76DB2"/>
    <w:rsid w:val="00FB6E0A"/>
    <w:rsid w:val="00FC3A35"/>
    <w:rsid w:val="00FD4C60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EF899"/>
  <w15:docId w15:val="{8228E988-AB7D-4E85-9CD8-E129E82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3A"/>
  </w:style>
  <w:style w:type="paragraph" w:styleId="Heading1">
    <w:name w:val="heading 1"/>
    <w:basedOn w:val="Normal"/>
    <w:next w:val="Normal"/>
    <w:link w:val="Heading1Char"/>
    <w:uiPriority w:val="9"/>
    <w:qFormat/>
    <w:rsid w:val="00704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4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43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F7"/>
  </w:style>
  <w:style w:type="paragraph" w:styleId="Footer">
    <w:name w:val="footer"/>
    <w:basedOn w:val="Normal"/>
    <w:link w:val="Foot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F7"/>
  </w:style>
  <w:style w:type="character" w:customStyle="1" w:styleId="Heading2Char">
    <w:name w:val="Heading 2 Char"/>
    <w:basedOn w:val="DefaultParagraphFont"/>
    <w:link w:val="Heading2"/>
    <w:uiPriority w:val="9"/>
    <w:semiHidden/>
    <w:rsid w:val="00BB36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E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DF03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CA95-CEE0-4D12-9530-76274D8C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Care Services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Hobbs Erin</dc:creator>
  <cp:lastModifiedBy>Hacker Nicola</cp:lastModifiedBy>
  <cp:revision>2</cp:revision>
  <dcterms:created xsi:type="dcterms:W3CDTF">2020-09-29T14:41:00Z</dcterms:created>
  <dcterms:modified xsi:type="dcterms:W3CDTF">2020-09-29T14:41:00Z</dcterms:modified>
</cp:coreProperties>
</file>